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F124" w14:textId="77777777" w:rsidR="008C1EDB" w:rsidRDefault="008C1EDB" w:rsidP="008C1EDB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C1EDB">
        <w:rPr>
          <w:rFonts w:ascii="Arial" w:hAnsi="Arial" w:cs="Arial"/>
          <w:b/>
          <w:bCs/>
          <w:sz w:val="22"/>
          <w:szCs w:val="22"/>
        </w:rPr>
        <w:t>JOB DESCRIPTION</w:t>
      </w:r>
    </w:p>
    <w:p w14:paraId="03E2CE8B" w14:textId="77777777" w:rsidR="00AB33D8" w:rsidRPr="008C1EDB" w:rsidRDefault="00AB33D8" w:rsidP="008C1EDB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F1A6385" w14:textId="77777777" w:rsidR="008C1EDB" w:rsidRPr="008C1EDB" w:rsidRDefault="00AB33D8" w:rsidP="008C1ED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TITLE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C1EDB" w:rsidRPr="008C1EDB">
        <w:rPr>
          <w:rFonts w:ascii="Arial" w:hAnsi="Arial" w:cs="Arial"/>
          <w:b/>
          <w:bCs/>
          <w:sz w:val="22"/>
          <w:szCs w:val="22"/>
        </w:rPr>
        <w:t>REPORTS TO</w:t>
      </w:r>
    </w:p>
    <w:p w14:paraId="2268A190" w14:textId="25F8AA9C" w:rsidR="008C1EDB" w:rsidRPr="008C1EDB" w:rsidRDefault="00073866" w:rsidP="009E4E94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of </w:t>
      </w:r>
      <w:r w:rsidR="00966A6D">
        <w:rPr>
          <w:rFonts w:ascii="Arial" w:hAnsi="Arial" w:cs="Arial"/>
          <w:sz w:val="22"/>
          <w:szCs w:val="22"/>
        </w:rPr>
        <w:t xml:space="preserve">Health and Safety </w:t>
      </w:r>
      <w:r w:rsidR="007552C4">
        <w:rPr>
          <w:rFonts w:ascii="Arial" w:hAnsi="Arial" w:cs="Arial"/>
          <w:sz w:val="22"/>
          <w:szCs w:val="22"/>
        </w:rPr>
        <w:tab/>
      </w:r>
      <w:r w:rsidR="009E4E94">
        <w:rPr>
          <w:rFonts w:ascii="Arial" w:hAnsi="Arial" w:cs="Arial"/>
          <w:sz w:val="22"/>
          <w:szCs w:val="22"/>
        </w:rPr>
        <w:t>Director of People Cult</w:t>
      </w:r>
      <w:r w:rsidR="00F5633B">
        <w:rPr>
          <w:rFonts w:ascii="Arial" w:hAnsi="Arial" w:cs="Arial"/>
          <w:sz w:val="22"/>
          <w:szCs w:val="22"/>
        </w:rPr>
        <w:t>u</w:t>
      </w:r>
      <w:r w:rsidR="009E4E94">
        <w:rPr>
          <w:rFonts w:ascii="Arial" w:hAnsi="Arial" w:cs="Arial"/>
          <w:sz w:val="22"/>
          <w:szCs w:val="22"/>
        </w:rPr>
        <w:t>re &amp; Systems</w:t>
      </w:r>
    </w:p>
    <w:p w14:paraId="230AC64A" w14:textId="77777777" w:rsidR="008C1EDB" w:rsidRPr="008C1EDB" w:rsidRDefault="008C1EDB" w:rsidP="008C1EDB">
      <w:pPr>
        <w:rPr>
          <w:rFonts w:ascii="Arial" w:hAnsi="Arial" w:cs="Arial"/>
          <w:b/>
          <w:sz w:val="22"/>
          <w:szCs w:val="22"/>
        </w:rPr>
      </w:pPr>
    </w:p>
    <w:p w14:paraId="6F65C877" w14:textId="77777777" w:rsidR="008C1EDB" w:rsidRPr="008C1EDB" w:rsidRDefault="008C1EDB" w:rsidP="008C1EDB">
      <w:pPr>
        <w:rPr>
          <w:rFonts w:ascii="Arial" w:hAnsi="Arial" w:cs="Arial"/>
          <w:b/>
          <w:sz w:val="22"/>
          <w:szCs w:val="22"/>
        </w:rPr>
      </w:pPr>
      <w:r w:rsidRPr="008C1EDB">
        <w:rPr>
          <w:rFonts w:ascii="Arial" w:hAnsi="Arial" w:cs="Arial"/>
          <w:b/>
          <w:sz w:val="22"/>
          <w:szCs w:val="22"/>
        </w:rPr>
        <w:t xml:space="preserve">1. </w:t>
      </w:r>
      <w:r w:rsidR="00AB33D8">
        <w:rPr>
          <w:rFonts w:ascii="Arial" w:hAnsi="Arial" w:cs="Arial"/>
          <w:b/>
          <w:sz w:val="22"/>
          <w:szCs w:val="22"/>
        </w:rPr>
        <w:tab/>
      </w:r>
      <w:r w:rsidR="00317AFD">
        <w:rPr>
          <w:rFonts w:ascii="Arial" w:hAnsi="Arial" w:cs="Arial"/>
          <w:b/>
          <w:sz w:val="22"/>
          <w:szCs w:val="22"/>
        </w:rPr>
        <w:t>JOB PURPOSE</w:t>
      </w:r>
    </w:p>
    <w:p w14:paraId="2EC8774A" w14:textId="77777777" w:rsidR="008C1EDB" w:rsidRPr="008C1EDB" w:rsidRDefault="008C1EDB" w:rsidP="008C1EDB">
      <w:pPr>
        <w:rPr>
          <w:rFonts w:ascii="Arial" w:hAnsi="Arial" w:cs="Arial"/>
          <w:b/>
          <w:sz w:val="22"/>
          <w:szCs w:val="22"/>
        </w:rPr>
      </w:pPr>
    </w:p>
    <w:p w14:paraId="5B9527AD" w14:textId="6C5FD75A" w:rsidR="00AB33D8" w:rsidRPr="00AB33D8" w:rsidRDefault="00AB33D8" w:rsidP="008C1EDB">
      <w:pP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To act as the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strategic 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lead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as a 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health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&amp;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safety professional and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the 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competent person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to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provide professional advice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,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AB2C9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and aid decision making 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>support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ing</w:t>
      </w:r>
      <w:r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David Lewis across all sites and services.</w:t>
      </w:r>
    </w:p>
    <w:p w14:paraId="041FF0DE" w14:textId="77777777" w:rsidR="00AB33D8" w:rsidRPr="00AB33D8" w:rsidRDefault="00AB33D8" w:rsidP="008C1EDB">
      <w:pP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14:paraId="58682008" w14:textId="33A3159A" w:rsidR="00AB33D8" w:rsidRPr="00AB33D8" w:rsidRDefault="004B5206" w:rsidP="008C1EDB">
      <w:pP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To e</w:t>
      </w:r>
      <w:r w:rsidR="00AB33D8"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>nsure that David Lewis health and safety policies, framework, systems and practices are in place to enable full legislative compliance to be achieved, good governance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</w:t>
      </w:r>
      <w:r w:rsidR="00AB33D8"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>a consistent safe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ty culture</w:t>
      </w:r>
      <w:r w:rsidR="00AB33D8"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for 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>the people we support</w:t>
      </w:r>
      <w:r w:rsidR="00AB33D8"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>, staff</w:t>
      </w:r>
      <w:r w:rsidR="0007386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colleagues</w:t>
      </w:r>
      <w:r w:rsidR="00AB33D8" w:rsidRPr="00AB33D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contractors and visitors. </w:t>
      </w:r>
    </w:p>
    <w:p w14:paraId="2DA1B344" w14:textId="77777777" w:rsidR="00AB33D8" w:rsidRPr="00AB33D8" w:rsidRDefault="00AB33D8" w:rsidP="008C1EDB">
      <w:pP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14:paraId="2F6701CF" w14:textId="34A16155" w:rsidR="008C1EDB" w:rsidRDefault="008C1EDB" w:rsidP="008C1EDB">
      <w:pPr>
        <w:rPr>
          <w:rFonts w:ascii="Arial" w:hAnsi="Arial" w:cs="Arial"/>
          <w:sz w:val="22"/>
          <w:szCs w:val="22"/>
        </w:rPr>
      </w:pPr>
      <w:r w:rsidRPr="00AB33D8">
        <w:rPr>
          <w:rFonts w:ascii="Arial" w:hAnsi="Arial" w:cs="Arial"/>
          <w:sz w:val="22"/>
          <w:szCs w:val="22"/>
        </w:rPr>
        <w:t xml:space="preserve">To ensure the David Lewis Centre has effective health and safety policy and </w:t>
      </w:r>
      <w:r w:rsidR="00073866">
        <w:rPr>
          <w:rFonts w:ascii="Arial" w:hAnsi="Arial" w:cs="Arial"/>
          <w:sz w:val="22"/>
          <w:szCs w:val="22"/>
        </w:rPr>
        <w:t xml:space="preserve">procedure in all aspects of </w:t>
      </w:r>
      <w:r w:rsidRPr="00AB33D8">
        <w:rPr>
          <w:rFonts w:ascii="Arial" w:hAnsi="Arial" w:cs="Arial"/>
          <w:sz w:val="22"/>
          <w:szCs w:val="22"/>
        </w:rPr>
        <w:t>safety</w:t>
      </w:r>
      <w:r w:rsidR="00073866">
        <w:rPr>
          <w:rFonts w:ascii="Arial" w:hAnsi="Arial" w:cs="Arial"/>
          <w:sz w:val="22"/>
          <w:szCs w:val="22"/>
        </w:rPr>
        <w:t>, working</w:t>
      </w:r>
      <w:r w:rsidRPr="00AB33D8">
        <w:rPr>
          <w:rFonts w:ascii="Arial" w:hAnsi="Arial" w:cs="Arial"/>
          <w:sz w:val="22"/>
          <w:szCs w:val="22"/>
        </w:rPr>
        <w:t xml:space="preserve"> </w:t>
      </w:r>
      <w:r w:rsidR="00073866">
        <w:rPr>
          <w:rFonts w:ascii="Arial" w:hAnsi="Arial" w:cs="Arial"/>
          <w:sz w:val="22"/>
          <w:szCs w:val="22"/>
        </w:rPr>
        <w:t xml:space="preserve">with an incident management </w:t>
      </w:r>
      <w:r w:rsidRPr="00AB33D8">
        <w:rPr>
          <w:rFonts w:ascii="Arial" w:hAnsi="Arial" w:cs="Arial"/>
          <w:sz w:val="22"/>
          <w:szCs w:val="22"/>
        </w:rPr>
        <w:t>system that is effectively implemented throughout the organisation.</w:t>
      </w:r>
    </w:p>
    <w:p w14:paraId="298EAD2A" w14:textId="77777777" w:rsidR="00014F39" w:rsidRDefault="00014F39" w:rsidP="008C1EDB">
      <w:pPr>
        <w:rPr>
          <w:rFonts w:ascii="Arial" w:hAnsi="Arial" w:cs="Arial"/>
          <w:sz w:val="22"/>
          <w:szCs w:val="22"/>
        </w:rPr>
      </w:pPr>
    </w:p>
    <w:p w14:paraId="339331D8" w14:textId="16B8A092" w:rsidR="00014F39" w:rsidRDefault="00F5633B" w:rsidP="008C1E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be a proactive partner of the Senior Management Team (SMT) with functional expertise and leadership skills with l</w:t>
      </w:r>
      <w:r w:rsidR="007E5FFA">
        <w:rPr>
          <w:rFonts w:ascii="Arial" w:hAnsi="Arial" w:cs="Arial"/>
          <w:sz w:val="22"/>
          <w:szCs w:val="22"/>
        </w:rPr>
        <w:t>ine management responsibility for the Health &amp; Safety Officer.</w:t>
      </w:r>
    </w:p>
    <w:p w14:paraId="1220F0B9" w14:textId="77777777" w:rsidR="00F5633B" w:rsidRPr="007E5FFA" w:rsidRDefault="00F5633B" w:rsidP="008C1EDB">
      <w:pPr>
        <w:rPr>
          <w:rFonts w:ascii="Arial" w:hAnsi="Arial" w:cs="Arial"/>
          <w:sz w:val="22"/>
          <w:szCs w:val="22"/>
        </w:rPr>
      </w:pPr>
    </w:p>
    <w:p w14:paraId="1DBD2E54" w14:textId="77777777" w:rsidR="00054629" w:rsidRDefault="00054629" w:rsidP="001C5E1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A714F8" w14:textId="77777777" w:rsidR="008C1EDB" w:rsidRPr="008C1EDB" w:rsidRDefault="008C1EDB" w:rsidP="001C5E1E">
      <w:pPr>
        <w:rPr>
          <w:rFonts w:ascii="Arial" w:hAnsi="Arial" w:cs="Arial"/>
          <w:sz w:val="22"/>
          <w:szCs w:val="22"/>
        </w:rPr>
      </w:pPr>
    </w:p>
    <w:p w14:paraId="0DDC60BD" w14:textId="77777777" w:rsidR="00054629" w:rsidRDefault="008C1EDB" w:rsidP="001C5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AB33D8">
        <w:rPr>
          <w:rFonts w:ascii="Arial" w:hAnsi="Arial" w:cs="Arial"/>
          <w:b/>
          <w:sz w:val="22"/>
          <w:szCs w:val="22"/>
        </w:rPr>
        <w:tab/>
      </w:r>
      <w:r w:rsidR="00B1101D">
        <w:rPr>
          <w:rFonts w:ascii="Arial" w:hAnsi="Arial" w:cs="Arial"/>
          <w:b/>
          <w:sz w:val="22"/>
          <w:szCs w:val="22"/>
        </w:rPr>
        <w:t>PRINCIPAL</w:t>
      </w:r>
      <w:r w:rsidR="00317AFD">
        <w:rPr>
          <w:rFonts w:ascii="Arial" w:hAnsi="Arial" w:cs="Arial"/>
          <w:b/>
          <w:sz w:val="22"/>
          <w:szCs w:val="22"/>
        </w:rPr>
        <w:t xml:space="preserve"> </w:t>
      </w:r>
      <w:r w:rsidR="00AB33D8">
        <w:rPr>
          <w:rFonts w:ascii="Arial" w:hAnsi="Arial" w:cs="Arial"/>
          <w:b/>
          <w:sz w:val="22"/>
          <w:szCs w:val="22"/>
        </w:rPr>
        <w:t>ACCOUNTABILITIES</w:t>
      </w:r>
    </w:p>
    <w:p w14:paraId="5A77E2D6" w14:textId="77777777" w:rsidR="00C146FF" w:rsidRDefault="00C146FF" w:rsidP="001C5E1E">
      <w:pPr>
        <w:rPr>
          <w:rFonts w:ascii="Arial" w:hAnsi="Arial" w:cs="Arial"/>
          <w:b/>
          <w:sz w:val="22"/>
          <w:szCs w:val="22"/>
        </w:rPr>
      </w:pPr>
    </w:p>
    <w:p w14:paraId="44462414" w14:textId="77777777" w:rsidR="00C146FF" w:rsidRDefault="00C146FF" w:rsidP="001C5E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</w:t>
      </w:r>
      <w:r>
        <w:rPr>
          <w:rFonts w:ascii="Arial" w:hAnsi="Arial" w:cs="Arial"/>
          <w:b/>
          <w:sz w:val="22"/>
          <w:szCs w:val="22"/>
        </w:rPr>
        <w:tab/>
        <w:t>Health and Safety</w:t>
      </w:r>
    </w:p>
    <w:p w14:paraId="51E2E22A" w14:textId="77777777" w:rsidR="00AB33D8" w:rsidRDefault="00AB33D8" w:rsidP="001C5E1E">
      <w:pPr>
        <w:rPr>
          <w:rFonts w:ascii="Arial" w:hAnsi="Arial" w:cs="Arial"/>
          <w:b/>
          <w:sz w:val="22"/>
          <w:szCs w:val="22"/>
        </w:rPr>
      </w:pPr>
    </w:p>
    <w:p w14:paraId="080B495E" w14:textId="2EBAFA0D" w:rsidR="00A40374" w:rsidRPr="00C41CD2" w:rsidRDefault="00A40374" w:rsidP="00C41CD2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C41CD2">
        <w:rPr>
          <w:rFonts w:ascii="Arial" w:hAnsi="Arial" w:cs="Arial"/>
          <w:sz w:val="22"/>
          <w:szCs w:val="22"/>
          <w:lang w:eastAsia="en-GB"/>
        </w:rPr>
        <w:t>E</w:t>
      </w:r>
      <w:r w:rsidR="00AB33D8" w:rsidRPr="00C41CD2">
        <w:rPr>
          <w:rFonts w:ascii="Arial" w:hAnsi="Arial" w:cs="Arial"/>
          <w:sz w:val="22"/>
          <w:szCs w:val="22"/>
          <w:lang w:eastAsia="en-GB"/>
        </w:rPr>
        <w:t xml:space="preserve">nsure that David Lewis complies with </w:t>
      </w:r>
      <w:r w:rsidR="00C41CD2" w:rsidRPr="00C41CD2">
        <w:rPr>
          <w:rFonts w:ascii="Arial" w:hAnsi="Arial" w:cs="Arial"/>
          <w:sz w:val="22"/>
          <w:szCs w:val="22"/>
          <w:lang w:eastAsia="en-GB"/>
        </w:rPr>
        <w:t xml:space="preserve">and </w:t>
      </w:r>
      <w:r w:rsidR="003F23E0">
        <w:rPr>
          <w:rFonts w:ascii="Arial" w:hAnsi="Arial" w:cs="Arial"/>
          <w:sz w:val="22"/>
          <w:szCs w:val="22"/>
          <w:lang w:eastAsia="en-GB"/>
        </w:rPr>
        <w:t>own professional standards are</w:t>
      </w:r>
      <w:r w:rsidR="00C41CD2" w:rsidRPr="00C41CD2">
        <w:rPr>
          <w:rFonts w:ascii="Arial" w:hAnsi="Arial" w:cs="Arial"/>
          <w:sz w:val="22"/>
          <w:szCs w:val="22"/>
          <w:lang w:eastAsia="en-GB"/>
        </w:rPr>
        <w:t xml:space="preserve"> up to date with current </w:t>
      </w:r>
      <w:r w:rsidR="00054CFA">
        <w:rPr>
          <w:rFonts w:ascii="Arial" w:hAnsi="Arial" w:cs="Arial"/>
          <w:sz w:val="22"/>
          <w:szCs w:val="22"/>
          <w:lang w:eastAsia="en-GB"/>
        </w:rPr>
        <w:t>health &amp; safety</w:t>
      </w:r>
      <w:r w:rsidR="00C41CD2" w:rsidRPr="00C41CD2">
        <w:rPr>
          <w:rFonts w:ascii="Arial" w:hAnsi="Arial" w:cs="Arial"/>
          <w:sz w:val="22"/>
          <w:szCs w:val="22"/>
          <w:lang w:eastAsia="en-GB"/>
        </w:rPr>
        <w:t xml:space="preserve"> / HSE regulations and any changes in the legislation and standards through continual professional development.</w:t>
      </w:r>
    </w:p>
    <w:p w14:paraId="340A420A" w14:textId="48490309" w:rsidR="00A40374" w:rsidRPr="00F869D0" w:rsidRDefault="00A40374" w:rsidP="00F869D0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Promote the continuous development of a safety culture at David Lewis</w:t>
      </w:r>
    </w:p>
    <w:p w14:paraId="08943787" w14:textId="4CD58F33" w:rsidR="00F869D0" w:rsidRDefault="00A40374" w:rsidP="00F869D0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Embed </w:t>
      </w:r>
      <w:r w:rsidR="00AB33D8" w:rsidRPr="008B077E">
        <w:rPr>
          <w:rFonts w:ascii="Arial" w:hAnsi="Arial" w:cs="Arial"/>
          <w:sz w:val="22"/>
          <w:szCs w:val="22"/>
          <w:lang w:eastAsia="en-GB"/>
        </w:rPr>
        <w:t>staff</w:t>
      </w:r>
      <w:r w:rsidR="007E788B">
        <w:rPr>
          <w:rFonts w:ascii="Arial" w:hAnsi="Arial" w:cs="Arial"/>
          <w:sz w:val="22"/>
          <w:szCs w:val="22"/>
          <w:lang w:eastAsia="en-GB"/>
        </w:rPr>
        <w:t xml:space="preserve"> colleague</w:t>
      </w:r>
      <w:r w:rsidR="00AB33D8" w:rsidRPr="008B077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7E788B">
        <w:rPr>
          <w:rFonts w:ascii="Arial" w:hAnsi="Arial" w:cs="Arial"/>
          <w:sz w:val="22"/>
          <w:szCs w:val="22"/>
          <w:lang w:eastAsia="en-GB"/>
        </w:rPr>
        <w:t>awareness of</w:t>
      </w:r>
      <w:r w:rsidR="00AB33D8" w:rsidRPr="008B077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B33D8" w:rsidRPr="00A40374">
        <w:rPr>
          <w:rFonts w:ascii="Arial" w:hAnsi="Arial" w:cs="Arial"/>
          <w:sz w:val="22"/>
          <w:szCs w:val="22"/>
          <w:lang w:eastAsia="en-GB"/>
        </w:rPr>
        <w:t xml:space="preserve">David Lewis health and safety </w:t>
      </w:r>
      <w:r w:rsidR="00AB33D8" w:rsidRPr="008B077E">
        <w:rPr>
          <w:rFonts w:ascii="Arial" w:hAnsi="Arial" w:cs="Arial"/>
          <w:sz w:val="22"/>
          <w:szCs w:val="22"/>
          <w:lang w:eastAsia="en-GB"/>
        </w:rPr>
        <w:t xml:space="preserve">policies </w:t>
      </w:r>
      <w:r w:rsidR="00AB33D8" w:rsidRPr="005D4F4E">
        <w:rPr>
          <w:rFonts w:ascii="Arial" w:hAnsi="Arial" w:cs="Arial"/>
          <w:sz w:val="22"/>
          <w:szCs w:val="22"/>
          <w:lang w:eastAsia="en-GB"/>
        </w:rPr>
        <w:t>and procedures.</w:t>
      </w:r>
    </w:p>
    <w:p w14:paraId="502E8ED9" w14:textId="093F07C4" w:rsidR="007E788B" w:rsidRPr="007E788B" w:rsidRDefault="007E788B" w:rsidP="007E78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eastAsia="en-GB"/>
        </w:rPr>
      </w:pPr>
      <w:r w:rsidRPr="007E788B">
        <w:rPr>
          <w:rFonts w:ascii="Arial" w:hAnsi="Arial" w:cs="Arial"/>
          <w:sz w:val="22"/>
          <w:szCs w:val="22"/>
          <w:lang w:eastAsia="en-GB"/>
        </w:rPr>
        <w:t>Update David Lewis health and safety policies and controls in line with current legislation seeking external support where necessary.</w:t>
      </w:r>
    </w:p>
    <w:p w14:paraId="6FAD79A4" w14:textId="556F128B" w:rsidR="00B401D3" w:rsidRPr="005D4F4E" w:rsidRDefault="00B401D3" w:rsidP="00B401D3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D4F4E">
        <w:rPr>
          <w:rFonts w:ascii="Arial" w:hAnsi="Arial" w:cs="Arial"/>
          <w:sz w:val="22"/>
          <w:szCs w:val="22"/>
        </w:rPr>
        <w:t xml:space="preserve">Hold regular H&amp;S </w:t>
      </w:r>
      <w:r w:rsidR="005D4F4E" w:rsidRPr="005D4F4E">
        <w:rPr>
          <w:rFonts w:ascii="Arial" w:hAnsi="Arial" w:cs="Arial"/>
          <w:sz w:val="22"/>
          <w:szCs w:val="22"/>
        </w:rPr>
        <w:t>Manager</w:t>
      </w:r>
      <w:r w:rsidR="007E788B">
        <w:rPr>
          <w:rFonts w:ascii="Arial" w:hAnsi="Arial" w:cs="Arial"/>
          <w:sz w:val="22"/>
          <w:szCs w:val="22"/>
        </w:rPr>
        <w:t>s</w:t>
      </w:r>
      <w:r w:rsidR="005D4F4E" w:rsidRPr="005D4F4E">
        <w:rPr>
          <w:rFonts w:ascii="Arial" w:hAnsi="Arial" w:cs="Arial"/>
          <w:sz w:val="22"/>
          <w:szCs w:val="22"/>
        </w:rPr>
        <w:t xml:space="preserve"> and Rep</w:t>
      </w:r>
      <w:r w:rsidR="007E788B">
        <w:rPr>
          <w:rFonts w:ascii="Arial" w:hAnsi="Arial" w:cs="Arial"/>
          <w:sz w:val="22"/>
          <w:szCs w:val="22"/>
        </w:rPr>
        <w:t>resentative</w:t>
      </w:r>
      <w:r w:rsidR="005D4F4E" w:rsidRPr="005D4F4E">
        <w:rPr>
          <w:rFonts w:ascii="Arial" w:hAnsi="Arial" w:cs="Arial"/>
          <w:sz w:val="22"/>
          <w:szCs w:val="22"/>
        </w:rPr>
        <w:t xml:space="preserve">s </w:t>
      </w:r>
      <w:r w:rsidRPr="005D4F4E">
        <w:rPr>
          <w:rFonts w:ascii="Arial" w:hAnsi="Arial" w:cs="Arial"/>
          <w:sz w:val="22"/>
          <w:szCs w:val="22"/>
        </w:rPr>
        <w:t>meetings, actively holding to account the management of actions, and outstanding actions</w:t>
      </w:r>
    </w:p>
    <w:p w14:paraId="0F5DE9C2" w14:textId="04F2888A" w:rsidR="00B401D3" w:rsidRPr="005D4F4E" w:rsidRDefault="003F23E0" w:rsidP="00B401D3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</w:t>
      </w:r>
      <w:r w:rsidR="00B401D3" w:rsidRPr="005D4F4E">
        <w:rPr>
          <w:rFonts w:ascii="Arial" w:hAnsi="Arial" w:cs="Arial"/>
          <w:sz w:val="22"/>
          <w:szCs w:val="22"/>
        </w:rPr>
        <w:t xml:space="preserve">ve oversight &amp; support </w:t>
      </w:r>
      <w:r w:rsidR="005D4F4E" w:rsidRPr="005D4F4E">
        <w:rPr>
          <w:rFonts w:ascii="Arial" w:hAnsi="Arial" w:cs="Arial"/>
          <w:sz w:val="22"/>
          <w:szCs w:val="22"/>
        </w:rPr>
        <w:t xml:space="preserve">Service Leads with the </w:t>
      </w:r>
      <w:r w:rsidR="00B401D3" w:rsidRPr="005D4F4E">
        <w:rPr>
          <w:rFonts w:ascii="Arial" w:hAnsi="Arial" w:cs="Arial"/>
          <w:sz w:val="22"/>
          <w:szCs w:val="22"/>
        </w:rPr>
        <w:t xml:space="preserve">management of staff injuries, accident and near misses. Where appropriate offer guidance and support lessons learnt </w:t>
      </w:r>
      <w:r w:rsidR="005D4F4E">
        <w:rPr>
          <w:rFonts w:ascii="Arial" w:hAnsi="Arial" w:cs="Arial"/>
          <w:sz w:val="22"/>
          <w:szCs w:val="22"/>
        </w:rPr>
        <w:t>(</w:t>
      </w:r>
      <w:r w:rsidR="00B401D3" w:rsidRPr="005D4F4E">
        <w:rPr>
          <w:rFonts w:ascii="Arial" w:hAnsi="Arial" w:cs="Arial"/>
          <w:sz w:val="22"/>
          <w:szCs w:val="22"/>
        </w:rPr>
        <w:t>ensure</w:t>
      </w:r>
      <w:r w:rsidR="005D4F4E">
        <w:rPr>
          <w:rFonts w:ascii="Arial" w:hAnsi="Arial" w:cs="Arial"/>
          <w:sz w:val="22"/>
          <w:szCs w:val="22"/>
        </w:rPr>
        <w:t xml:space="preserve"> the process is followed </w:t>
      </w:r>
      <w:r w:rsidR="007E788B">
        <w:rPr>
          <w:rFonts w:ascii="Arial" w:hAnsi="Arial" w:cs="Arial"/>
          <w:sz w:val="22"/>
          <w:szCs w:val="22"/>
        </w:rPr>
        <w:t xml:space="preserve">for </w:t>
      </w:r>
      <w:r w:rsidR="007E788B" w:rsidRPr="005D4F4E">
        <w:rPr>
          <w:rFonts w:ascii="Arial" w:hAnsi="Arial" w:cs="Arial"/>
          <w:sz w:val="22"/>
          <w:szCs w:val="22"/>
        </w:rPr>
        <w:t>RIDDOR</w:t>
      </w:r>
      <w:r w:rsidR="00B401D3" w:rsidRPr="005D4F4E">
        <w:rPr>
          <w:rFonts w:ascii="Arial" w:hAnsi="Arial" w:cs="Arial"/>
          <w:sz w:val="22"/>
          <w:szCs w:val="22"/>
        </w:rPr>
        <w:t xml:space="preserve"> reporting</w:t>
      </w:r>
      <w:r w:rsidR="005D4F4E">
        <w:rPr>
          <w:rFonts w:ascii="Arial" w:hAnsi="Arial" w:cs="Arial"/>
          <w:sz w:val="22"/>
          <w:szCs w:val="22"/>
        </w:rPr>
        <w:t>)</w:t>
      </w:r>
    </w:p>
    <w:p w14:paraId="4585D694" w14:textId="073BFC3C" w:rsidR="00B401D3" w:rsidRPr="005D4F4E" w:rsidRDefault="00B401D3" w:rsidP="005D4F4E">
      <w:pPr>
        <w:pStyle w:val="ListParagraph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D4F4E">
        <w:rPr>
          <w:rFonts w:ascii="Arial" w:hAnsi="Arial" w:cs="Arial"/>
          <w:sz w:val="22"/>
          <w:szCs w:val="22"/>
        </w:rPr>
        <w:t xml:space="preserve">Liaison with </w:t>
      </w:r>
      <w:r w:rsidR="005D4F4E" w:rsidRPr="005D4F4E">
        <w:rPr>
          <w:rFonts w:ascii="Arial" w:hAnsi="Arial" w:cs="Arial"/>
          <w:sz w:val="22"/>
          <w:szCs w:val="22"/>
        </w:rPr>
        <w:t xml:space="preserve">the Head of Governance &amp; Risk, </w:t>
      </w:r>
      <w:r w:rsidRPr="005D4F4E">
        <w:rPr>
          <w:rFonts w:ascii="Arial" w:hAnsi="Arial" w:cs="Arial"/>
          <w:sz w:val="22"/>
          <w:szCs w:val="22"/>
        </w:rPr>
        <w:t>HR business partners and service managers when overseeing staff injuries. The notification of RIDDOR to the HSE and developing any learning outcomes.</w:t>
      </w:r>
    </w:p>
    <w:p w14:paraId="0B9922AA" w14:textId="569F4429" w:rsidR="00F869D0" w:rsidRDefault="00F869D0" w:rsidP="00F869D0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F869D0">
        <w:rPr>
          <w:rFonts w:ascii="Arial" w:hAnsi="Arial" w:cs="Arial"/>
          <w:color w:val="3A3A3A"/>
          <w:sz w:val="22"/>
          <w:szCs w:val="22"/>
          <w:shd w:val="clear" w:color="auto" w:fill="FFFFFF"/>
        </w:rPr>
        <w:t>C</w:t>
      </w:r>
      <w:r w:rsidR="00A40374" w:rsidRPr="00F869D0">
        <w:rPr>
          <w:rFonts w:ascii="Arial" w:hAnsi="Arial" w:cs="Arial"/>
          <w:sz w:val="22"/>
          <w:szCs w:val="22"/>
        </w:rPr>
        <w:t xml:space="preserve">onduct </w:t>
      </w:r>
      <w:r w:rsidR="00054CFA" w:rsidRPr="00054CFA">
        <w:rPr>
          <w:rFonts w:ascii="Arial" w:hAnsi="Arial" w:cs="Arial"/>
          <w:sz w:val="22"/>
          <w:szCs w:val="22"/>
        </w:rPr>
        <w:t xml:space="preserve">health &amp; safety </w:t>
      </w:r>
      <w:r w:rsidR="00A40374" w:rsidRPr="00F869D0">
        <w:rPr>
          <w:rFonts w:ascii="Arial" w:hAnsi="Arial" w:cs="Arial"/>
          <w:sz w:val="22"/>
          <w:szCs w:val="22"/>
        </w:rPr>
        <w:t>gap analysis</w:t>
      </w:r>
      <w:r w:rsidR="005D4F4E">
        <w:rPr>
          <w:rFonts w:ascii="Arial" w:hAnsi="Arial" w:cs="Arial"/>
          <w:sz w:val="22"/>
          <w:szCs w:val="22"/>
        </w:rPr>
        <w:t xml:space="preserve">, develop </w:t>
      </w:r>
      <w:r w:rsidR="00A40374" w:rsidRPr="00F869D0">
        <w:rPr>
          <w:rFonts w:ascii="Arial" w:hAnsi="Arial" w:cs="Arial"/>
          <w:sz w:val="22"/>
          <w:szCs w:val="22"/>
        </w:rPr>
        <w:t xml:space="preserve">and drive the implementation of a </w:t>
      </w:r>
      <w:r w:rsidR="005D4F4E">
        <w:rPr>
          <w:rFonts w:ascii="Arial" w:hAnsi="Arial" w:cs="Arial"/>
          <w:sz w:val="22"/>
          <w:szCs w:val="22"/>
        </w:rPr>
        <w:t>strategic work</w:t>
      </w:r>
      <w:r w:rsidR="001C5E1E" w:rsidRPr="00F869D0">
        <w:rPr>
          <w:rFonts w:ascii="Arial" w:hAnsi="Arial" w:cs="Arial"/>
          <w:sz w:val="22"/>
          <w:szCs w:val="22"/>
        </w:rPr>
        <w:t xml:space="preserve"> plan with ongoing review and reporting.</w:t>
      </w:r>
    </w:p>
    <w:p w14:paraId="2A4856D9" w14:textId="3F331B8A" w:rsidR="00F869D0" w:rsidRDefault="00256908" w:rsidP="00F869D0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F869D0">
        <w:rPr>
          <w:rFonts w:ascii="Arial" w:hAnsi="Arial" w:cs="Arial"/>
          <w:sz w:val="22"/>
          <w:szCs w:val="22"/>
        </w:rPr>
        <w:t xml:space="preserve">Co-ordinate, organise and report back on all required </w:t>
      </w:r>
      <w:r w:rsidR="00054CFA" w:rsidRPr="00054CFA">
        <w:rPr>
          <w:rFonts w:ascii="Arial" w:hAnsi="Arial" w:cs="Arial"/>
          <w:sz w:val="22"/>
          <w:szCs w:val="22"/>
        </w:rPr>
        <w:t xml:space="preserve">health &amp; safety </w:t>
      </w:r>
      <w:r w:rsidRPr="00F869D0">
        <w:rPr>
          <w:rFonts w:ascii="Arial" w:hAnsi="Arial" w:cs="Arial"/>
          <w:sz w:val="22"/>
          <w:szCs w:val="22"/>
        </w:rPr>
        <w:t>audits across all sites including identifying and managing risk identified.</w:t>
      </w:r>
    </w:p>
    <w:p w14:paraId="7AC28572" w14:textId="3CBB1ED1" w:rsidR="00F869D0" w:rsidRDefault="00256908" w:rsidP="00F869D0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F869D0">
        <w:rPr>
          <w:rFonts w:ascii="Arial" w:hAnsi="Arial" w:cs="Arial"/>
          <w:sz w:val="22"/>
          <w:szCs w:val="22"/>
        </w:rPr>
        <w:t xml:space="preserve">Work with service </w:t>
      </w:r>
      <w:r w:rsidR="003F23E0">
        <w:rPr>
          <w:rFonts w:ascii="Arial" w:hAnsi="Arial" w:cs="Arial"/>
          <w:sz w:val="22"/>
          <w:szCs w:val="22"/>
        </w:rPr>
        <w:t>leads</w:t>
      </w:r>
      <w:r w:rsidRPr="00F869D0">
        <w:rPr>
          <w:rFonts w:ascii="Arial" w:hAnsi="Arial" w:cs="Arial"/>
          <w:sz w:val="22"/>
          <w:szCs w:val="22"/>
        </w:rPr>
        <w:t xml:space="preserve"> on action plans developed out of health and safety audits, inspections </w:t>
      </w:r>
      <w:r w:rsidR="003F23E0">
        <w:rPr>
          <w:rFonts w:ascii="Arial" w:hAnsi="Arial" w:cs="Arial"/>
          <w:sz w:val="22"/>
          <w:szCs w:val="22"/>
        </w:rPr>
        <w:t>(</w:t>
      </w:r>
      <w:r w:rsidRPr="00F869D0">
        <w:rPr>
          <w:rFonts w:ascii="Arial" w:hAnsi="Arial" w:cs="Arial"/>
          <w:sz w:val="22"/>
          <w:szCs w:val="22"/>
        </w:rPr>
        <w:t>internally or externally</w:t>
      </w:r>
      <w:r w:rsidR="003F23E0">
        <w:rPr>
          <w:rFonts w:ascii="Arial" w:hAnsi="Arial" w:cs="Arial"/>
          <w:sz w:val="22"/>
          <w:szCs w:val="22"/>
        </w:rPr>
        <w:t>)</w:t>
      </w:r>
      <w:r w:rsidR="00F869D0">
        <w:rPr>
          <w:rFonts w:ascii="Arial" w:hAnsi="Arial" w:cs="Arial"/>
          <w:sz w:val="22"/>
          <w:szCs w:val="22"/>
          <w:lang w:eastAsia="en-GB"/>
        </w:rPr>
        <w:t>.</w:t>
      </w:r>
    </w:p>
    <w:p w14:paraId="75F2BD54" w14:textId="093E0BF8" w:rsidR="007E788B" w:rsidRPr="005209E6" w:rsidRDefault="00A40374" w:rsidP="005209E6">
      <w:pPr>
        <w:numPr>
          <w:ilvl w:val="0"/>
          <w:numId w:val="13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F869D0">
        <w:rPr>
          <w:rFonts w:ascii="Arial" w:hAnsi="Arial" w:cs="Arial"/>
          <w:sz w:val="22"/>
          <w:szCs w:val="22"/>
        </w:rPr>
        <w:lastRenderedPageBreak/>
        <w:t>E</w:t>
      </w:r>
      <w:r w:rsidR="00256908" w:rsidRPr="00F869D0">
        <w:rPr>
          <w:rFonts w:ascii="Arial" w:hAnsi="Arial" w:cs="Arial"/>
          <w:sz w:val="22"/>
          <w:szCs w:val="22"/>
        </w:rPr>
        <w:t>nsure that monitoring of health and s</w:t>
      </w:r>
      <w:r w:rsidRPr="00F869D0">
        <w:rPr>
          <w:rFonts w:ascii="Arial" w:hAnsi="Arial" w:cs="Arial"/>
          <w:sz w:val="22"/>
          <w:szCs w:val="22"/>
        </w:rPr>
        <w:t xml:space="preserve">afety performance is routinely and systematically undertaken and reported </w:t>
      </w:r>
      <w:r w:rsidR="00256908" w:rsidRPr="00F869D0">
        <w:rPr>
          <w:rFonts w:ascii="Arial" w:hAnsi="Arial" w:cs="Arial"/>
          <w:sz w:val="22"/>
          <w:szCs w:val="22"/>
        </w:rPr>
        <w:t xml:space="preserve">to the leadership team and </w:t>
      </w:r>
      <w:r w:rsidR="00977B89" w:rsidRPr="00F869D0">
        <w:rPr>
          <w:rFonts w:ascii="Arial" w:hAnsi="Arial" w:cs="Arial"/>
          <w:sz w:val="22"/>
          <w:szCs w:val="22"/>
        </w:rPr>
        <w:t>other relevant</w:t>
      </w:r>
      <w:r w:rsidR="00256908" w:rsidRPr="00F869D0">
        <w:rPr>
          <w:rFonts w:ascii="Arial" w:hAnsi="Arial" w:cs="Arial"/>
          <w:sz w:val="22"/>
          <w:szCs w:val="22"/>
        </w:rPr>
        <w:t xml:space="preserve"> stakeholders.</w:t>
      </w:r>
    </w:p>
    <w:p w14:paraId="6E7EE3B3" w14:textId="26F5DBD9" w:rsidR="004B5206" w:rsidRDefault="00EE03DF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4B5206">
        <w:rPr>
          <w:rFonts w:ascii="Arial" w:hAnsi="Arial" w:cs="Arial"/>
          <w:sz w:val="22"/>
          <w:szCs w:val="22"/>
        </w:rPr>
        <w:t>Ensure</w:t>
      </w:r>
      <w:r w:rsidR="005209E6">
        <w:rPr>
          <w:rFonts w:ascii="Arial" w:hAnsi="Arial" w:cs="Arial"/>
          <w:sz w:val="22"/>
          <w:szCs w:val="22"/>
        </w:rPr>
        <w:t xml:space="preserve"> a cycle of </w:t>
      </w:r>
      <w:r w:rsidRPr="004B5206">
        <w:rPr>
          <w:rFonts w:ascii="Arial" w:hAnsi="Arial" w:cs="Arial"/>
          <w:sz w:val="22"/>
          <w:szCs w:val="22"/>
        </w:rPr>
        <w:t xml:space="preserve">Fire Risk Assessments are </w:t>
      </w:r>
      <w:r w:rsidR="005209E6">
        <w:rPr>
          <w:rFonts w:ascii="Arial" w:hAnsi="Arial" w:cs="Arial"/>
          <w:sz w:val="22"/>
          <w:szCs w:val="22"/>
        </w:rPr>
        <w:t xml:space="preserve">completed, </w:t>
      </w:r>
      <w:r w:rsidRPr="004B5206">
        <w:rPr>
          <w:rFonts w:ascii="Arial" w:hAnsi="Arial" w:cs="Arial"/>
          <w:sz w:val="22"/>
          <w:szCs w:val="22"/>
        </w:rPr>
        <w:t xml:space="preserve">and updated annually or when </w:t>
      </w:r>
      <w:r w:rsidR="00A82ACE">
        <w:rPr>
          <w:rFonts w:ascii="Arial" w:hAnsi="Arial" w:cs="Arial"/>
          <w:sz w:val="22"/>
          <w:szCs w:val="22"/>
        </w:rPr>
        <w:t xml:space="preserve">required if </w:t>
      </w:r>
      <w:r w:rsidRPr="004B5206">
        <w:rPr>
          <w:rFonts w:ascii="Arial" w:hAnsi="Arial" w:cs="Arial"/>
          <w:sz w:val="22"/>
          <w:szCs w:val="22"/>
        </w:rPr>
        <w:t>there are chan</w:t>
      </w:r>
      <w:r w:rsidR="00A82ACE">
        <w:rPr>
          <w:rFonts w:ascii="Arial" w:hAnsi="Arial" w:cs="Arial"/>
          <w:sz w:val="22"/>
          <w:szCs w:val="22"/>
        </w:rPr>
        <w:t>ges</w:t>
      </w:r>
      <w:r w:rsidRPr="004B5206">
        <w:rPr>
          <w:rFonts w:ascii="Arial" w:hAnsi="Arial" w:cs="Arial"/>
          <w:sz w:val="22"/>
          <w:szCs w:val="22"/>
        </w:rPr>
        <w:t xml:space="preserve"> and report </w:t>
      </w:r>
      <w:r w:rsidR="005209E6">
        <w:rPr>
          <w:rFonts w:ascii="Arial" w:hAnsi="Arial" w:cs="Arial"/>
          <w:sz w:val="22"/>
          <w:szCs w:val="22"/>
        </w:rPr>
        <w:t xml:space="preserve">actions </w:t>
      </w:r>
      <w:r w:rsidRPr="004B5206">
        <w:rPr>
          <w:rFonts w:ascii="Arial" w:hAnsi="Arial" w:cs="Arial"/>
          <w:sz w:val="22"/>
          <w:szCs w:val="22"/>
        </w:rPr>
        <w:t>to the leadership team</w:t>
      </w:r>
      <w:r w:rsidR="00F869D0" w:rsidRPr="004B5206">
        <w:rPr>
          <w:rFonts w:ascii="Arial" w:hAnsi="Arial" w:cs="Arial"/>
          <w:sz w:val="22"/>
          <w:szCs w:val="22"/>
        </w:rPr>
        <w:t>.</w:t>
      </w:r>
    </w:p>
    <w:p w14:paraId="14F231A8" w14:textId="77777777" w:rsidR="00A40374" w:rsidRPr="004B5206" w:rsidRDefault="00EE03DF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4B5206">
        <w:rPr>
          <w:rFonts w:ascii="Arial" w:hAnsi="Arial" w:cs="Arial"/>
          <w:sz w:val="22"/>
          <w:szCs w:val="22"/>
        </w:rPr>
        <w:t>Support the</w:t>
      </w:r>
      <w:r w:rsidR="00A40374" w:rsidRPr="004B5206">
        <w:rPr>
          <w:rFonts w:ascii="Arial" w:hAnsi="Arial" w:cs="Arial"/>
          <w:sz w:val="22"/>
          <w:szCs w:val="22"/>
        </w:rPr>
        <w:t xml:space="preserve"> implementation of </w:t>
      </w:r>
      <w:r w:rsidRPr="004B5206">
        <w:rPr>
          <w:rFonts w:ascii="Arial" w:hAnsi="Arial" w:cs="Arial"/>
          <w:sz w:val="22"/>
          <w:szCs w:val="22"/>
        </w:rPr>
        <w:t xml:space="preserve">actions arising from Fire Risk </w:t>
      </w:r>
      <w:r w:rsidR="00977B89" w:rsidRPr="004B5206">
        <w:rPr>
          <w:rFonts w:ascii="Arial" w:hAnsi="Arial" w:cs="Arial"/>
          <w:sz w:val="22"/>
          <w:szCs w:val="22"/>
        </w:rPr>
        <w:t>Assessments across</w:t>
      </w:r>
      <w:r w:rsidRPr="004B5206">
        <w:rPr>
          <w:rFonts w:ascii="Arial" w:hAnsi="Arial" w:cs="Arial"/>
          <w:sz w:val="22"/>
          <w:szCs w:val="22"/>
        </w:rPr>
        <w:t xml:space="preserve"> all services</w:t>
      </w:r>
      <w:r w:rsidR="00A40374" w:rsidRPr="004B5206">
        <w:rPr>
          <w:rFonts w:ascii="Arial" w:hAnsi="Arial" w:cs="Arial"/>
          <w:sz w:val="22"/>
          <w:szCs w:val="22"/>
        </w:rPr>
        <w:t xml:space="preserve"> including recommendations and remedial works</w:t>
      </w:r>
      <w:r w:rsidR="00A40374" w:rsidRPr="004B520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2A67B59A" w14:textId="77777777" w:rsidR="00A40374" w:rsidRPr="000D74A3" w:rsidRDefault="000D74A3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D74A3">
        <w:rPr>
          <w:rFonts w:ascii="Arial" w:hAnsi="Arial" w:cs="Arial"/>
          <w:color w:val="111111"/>
          <w:sz w:val="22"/>
          <w:szCs w:val="22"/>
        </w:rPr>
        <w:t xml:space="preserve">Ensure that adequate and appropriate fire safety measures are in place to minimise the risk of injury or loss of life in the event of a fire. </w:t>
      </w:r>
    </w:p>
    <w:p w14:paraId="67AE97EE" w14:textId="18E888CC" w:rsidR="00A40374" w:rsidRDefault="00A40374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A40374">
        <w:rPr>
          <w:rFonts w:ascii="Arial" w:hAnsi="Arial" w:cs="Arial"/>
          <w:sz w:val="22"/>
          <w:szCs w:val="22"/>
        </w:rPr>
        <w:t xml:space="preserve">Prioritise areas of risk and work with the </w:t>
      </w:r>
      <w:proofErr w:type="spellStart"/>
      <w:r w:rsidR="005D4F4E">
        <w:rPr>
          <w:rFonts w:ascii="Arial" w:hAnsi="Arial" w:cs="Arial"/>
          <w:sz w:val="22"/>
          <w:szCs w:val="22"/>
        </w:rPr>
        <w:t>Head</w:t>
      </w:r>
      <w:r w:rsidR="005209E6">
        <w:rPr>
          <w:rFonts w:ascii="Arial" w:hAnsi="Arial" w:cs="Arial"/>
          <w:sz w:val="22"/>
          <w:szCs w:val="22"/>
        </w:rPr>
        <w:t>’s</w:t>
      </w:r>
      <w:proofErr w:type="spellEnd"/>
      <w:r w:rsidR="005D4F4E">
        <w:rPr>
          <w:rFonts w:ascii="Arial" w:hAnsi="Arial" w:cs="Arial"/>
          <w:sz w:val="22"/>
          <w:szCs w:val="22"/>
        </w:rPr>
        <w:t xml:space="preserve"> of </w:t>
      </w:r>
      <w:r w:rsidR="005209E6">
        <w:rPr>
          <w:rFonts w:ascii="Arial" w:hAnsi="Arial" w:cs="Arial"/>
          <w:sz w:val="22"/>
          <w:szCs w:val="22"/>
        </w:rPr>
        <w:t>Services</w:t>
      </w:r>
      <w:r w:rsidR="00256908">
        <w:rPr>
          <w:rFonts w:ascii="Arial" w:hAnsi="Arial" w:cs="Arial"/>
          <w:sz w:val="22"/>
          <w:szCs w:val="22"/>
        </w:rPr>
        <w:t xml:space="preserve"> </w:t>
      </w:r>
      <w:r w:rsidR="00940581">
        <w:rPr>
          <w:rFonts w:ascii="Arial" w:hAnsi="Arial" w:cs="Arial"/>
          <w:sz w:val="22"/>
          <w:szCs w:val="22"/>
        </w:rPr>
        <w:t xml:space="preserve">(including Safeguarding) </w:t>
      </w:r>
      <w:r w:rsidRPr="00A40374">
        <w:rPr>
          <w:rFonts w:ascii="Arial" w:hAnsi="Arial" w:cs="Arial"/>
          <w:sz w:val="22"/>
          <w:szCs w:val="22"/>
        </w:rPr>
        <w:t>to manage</w:t>
      </w:r>
      <w:r w:rsidR="00940581">
        <w:rPr>
          <w:rFonts w:ascii="Arial" w:hAnsi="Arial" w:cs="Arial"/>
          <w:sz w:val="22"/>
          <w:szCs w:val="22"/>
        </w:rPr>
        <w:t xml:space="preserve"> those</w:t>
      </w:r>
      <w:r w:rsidRPr="00A40374">
        <w:rPr>
          <w:rFonts w:ascii="Arial" w:hAnsi="Arial" w:cs="Arial"/>
          <w:sz w:val="22"/>
          <w:szCs w:val="22"/>
        </w:rPr>
        <w:t xml:space="preserve"> risks appropriately and in a </w:t>
      </w:r>
      <w:r w:rsidR="00256908">
        <w:rPr>
          <w:rFonts w:ascii="Arial" w:hAnsi="Arial" w:cs="Arial"/>
          <w:sz w:val="22"/>
          <w:szCs w:val="22"/>
        </w:rPr>
        <w:t>responsive</w:t>
      </w:r>
      <w:r w:rsidRPr="00A40374">
        <w:rPr>
          <w:rFonts w:ascii="Arial" w:hAnsi="Arial" w:cs="Arial"/>
          <w:sz w:val="22"/>
          <w:szCs w:val="22"/>
        </w:rPr>
        <w:t xml:space="preserve"> </w:t>
      </w:r>
      <w:r w:rsidR="00940581">
        <w:rPr>
          <w:rFonts w:ascii="Arial" w:hAnsi="Arial" w:cs="Arial"/>
          <w:sz w:val="22"/>
          <w:szCs w:val="22"/>
        </w:rPr>
        <w:t>way</w:t>
      </w:r>
      <w:r w:rsidRPr="00A40374">
        <w:rPr>
          <w:rFonts w:ascii="Arial" w:hAnsi="Arial" w:cs="Arial"/>
          <w:sz w:val="22"/>
          <w:szCs w:val="22"/>
        </w:rPr>
        <w:t xml:space="preserve">. </w:t>
      </w:r>
    </w:p>
    <w:p w14:paraId="697321F3" w14:textId="7788CE68" w:rsidR="00AC36EB" w:rsidRPr="00AC36EB" w:rsidRDefault="00AC36EB" w:rsidP="00AC36EB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 xml:space="preserve">Align with the </w:t>
      </w:r>
      <w:proofErr w:type="spellStart"/>
      <w:r w:rsidRPr="00AC36EB">
        <w:rPr>
          <w:rFonts w:ascii="Arial" w:hAnsi="Arial" w:cs="Arial"/>
          <w:sz w:val="22"/>
          <w:szCs w:val="22"/>
        </w:rPr>
        <w:t>Head</w:t>
      </w:r>
      <w:r w:rsidR="005209E6">
        <w:rPr>
          <w:rFonts w:ascii="Arial" w:hAnsi="Arial" w:cs="Arial"/>
          <w:sz w:val="22"/>
          <w:szCs w:val="22"/>
        </w:rPr>
        <w:t>’s</w:t>
      </w:r>
      <w:proofErr w:type="spellEnd"/>
      <w:r w:rsidRPr="00AC36EB">
        <w:rPr>
          <w:rFonts w:ascii="Arial" w:hAnsi="Arial" w:cs="Arial"/>
          <w:sz w:val="22"/>
          <w:szCs w:val="22"/>
        </w:rPr>
        <w:t xml:space="preserve"> of </w:t>
      </w:r>
      <w:r w:rsidR="005209E6">
        <w:rPr>
          <w:rFonts w:ascii="Arial" w:hAnsi="Arial" w:cs="Arial"/>
          <w:sz w:val="22"/>
          <w:szCs w:val="22"/>
        </w:rPr>
        <w:t>Servic</w:t>
      </w:r>
      <w:r w:rsidRPr="00AC36EB">
        <w:rPr>
          <w:rFonts w:ascii="Arial" w:hAnsi="Arial" w:cs="Arial"/>
          <w:sz w:val="22"/>
          <w:szCs w:val="22"/>
        </w:rPr>
        <w:t xml:space="preserve">es to ensure that arrangements are in place for the testing and maintenance of equipment across all homes to ensure statutory compliance in accordance with PUWER and LOLER regulations. </w:t>
      </w:r>
    </w:p>
    <w:p w14:paraId="00EA4458" w14:textId="77777777" w:rsidR="00AC36EB" w:rsidRPr="00AC36EB" w:rsidRDefault="00AC36EB" w:rsidP="00AC36EB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 xml:space="preserve">Manage and co-ordinate a COSHH register and services leads. </w:t>
      </w:r>
    </w:p>
    <w:p w14:paraId="364C8803" w14:textId="47286E16" w:rsidR="00AC36EB" w:rsidRPr="00AC36EB" w:rsidRDefault="00AC36EB" w:rsidP="00AC36EB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>Regular walk-round (with Head of Estates) and summary reports to directors</w:t>
      </w:r>
    </w:p>
    <w:p w14:paraId="0237AAF4" w14:textId="2660E76C" w:rsidR="00AC36EB" w:rsidRPr="00AC36EB" w:rsidRDefault="00AC36EB" w:rsidP="00AC36EB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>Work closely with</w:t>
      </w:r>
      <w:r w:rsidR="00054CFA">
        <w:rPr>
          <w:rFonts w:ascii="Arial" w:hAnsi="Arial" w:cs="Arial"/>
          <w:sz w:val="22"/>
          <w:szCs w:val="22"/>
        </w:rPr>
        <w:t xml:space="preserve"> and advise the </w:t>
      </w:r>
      <w:r>
        <w:rPr>
          <w:rFonts w:ascii="Arial" w:hAnsi="Arial" w:cs="Arial"/>
          <w:sz w:val="22"/>
          <w:szCs w:val="22"/>
        </w:rPr>
        <w:t xml:space="preserve">Head of </w:t>
      </w:r>
      <w:r w:rsidRPr="00AC36EB">
        <w:rPr>
          <w:rFonts w:ascii="Arial" w:hAnsi="Arial" w:cs="Arial"/>
          <w:sz w:val="22"/>
          <w:szCs w:val="22"/>
        </w:rPr>
        <w:t xml:space="preserve">Estates on safety aspects / </w:t>
      </w:r>
      <w:r w:rsidR="00054CFA">
        <w:rPr>
          <w:rFonts w:ascii="Arial" w:hAnsi="Arial" w:cs="Arial"/>
          <w:sz w:val="22"/>
          <w:szCs w:val="22"/>
        </w:rPr>
        <w:t xml:space="preserve">the </w:t>
      </w:r>
      <w:r w:rsidRPr="00AC36EB">
        <w:rPr>
          <w:rFonts w:ascii="Arial" w:hAnsi="Arial" w:cs="Arial"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 xml:space="preserve"> of contracts and visiting contractors (CDMs).</w:t>
      </w:r>
    </w:p>
    <w:p w14:paraId="30076E23" w14:textId="373519E1" w:rsidR="00256908" w:rsidRPr="00073866" w:rsidRDefault="00A40374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256908">
        <w:rPr>
          <w:rFonts w:ascii="Arial" w:hAnsi="Arial" w:cs="Arial"/>
          <w:sz w:val="22"/>
          <w:szCs w:val="22"/>
        </w:rPr>
        <w:t>Identify</w:t>
      </w:r>
      <w:r w:rsidR="00AC36EB">
        <w:rPr>
          <w:rFonts w:ascii="Arial" w:hAnsi="Arial" w:cs="Arial"/>
          <w:sz w:val="22"/>
          <w:szCs w:val="22"/>
        </w:rPr>
        <w:t xml:space="preserve"> and risk assess ‘</w:t>
      </w:r>
      <w:r w:rsidRPr="00256908">
        <w:rPr>
          <w:rFonts w:ascii="Arial" w:hAnsi="Arial" w:cs="Arial"/>
          <w:sz w:val="22"/>
          <w:szCs w:val="22"/>
        </w:rPr>
        <w:t>high risk</w:t>
      </w:r>
      <w:r w:rsidR="00AC36EB">
        <w:rPr>
          <w:rFonts w:ascii="Arial" w:hAnsi="Arial" w:cs="Arial"/>
          <w:sz w:val="22"/>
          <w:szCs w:val="22"/>
        </w:rPr>
        <w:t>’</w:t>
      </w:r>
      <w:r w:rsidRPr="00256908">
        <w:rPr>
          <w:rFonts w:ascii="Arial" w:hAnsi="Arial" w:cs="Arial"/>
          <w:sz w:val="22"/>
          <w:szCs w:val="22"/>
        </w:rPr>
        <w:t xml:space="preserve"> </w:t>
      </w:r>
      <w:r w:rsidR="00256908">
        <w:rPr>
          <w:rFonts w:ascii="Arial" w:hAnsi="Arial" w:cs="Arial"/>
          <w:sz w:val="22"/>
          <w:szCs w:val="22"/>
        </w:rPr>
        <w:t>areas/ practices/ hazards</w:t>
      </w:r>
      <w:r w:rsidRPr="00256908">
        <w:rPr>
          <w:rFonts w:ascii="Arial" w:hAnsi="Arial" w:cs="Arial"/>
          <w:sz w:val="22"/>
          <w:szCs w:val="22"/>
        </w:rPr>
        <w:t xml:space="preserve"> that require additional health and </w:t>
      </w:r>
      <w:r w:rsidRPr="00073866">
        <w:rPr>
          <w:rFonts w:ascii="Arial" w:hAnsi="Arial" w:cs="Arial"/>
          <w:sz w:val="22"/>
          <w:szCs w:val="22"/>
        </w:rPr>
        <w:t>safety support.</w:t>
      </w:r>
    </w:p>
    <w:p w14:paraId="62E31FAE" w14:textId="1B1407DF" w:rsidR="000D74A3" w:rsidRPr="00073866" w:rsidRDefault="000D74A3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073866">
        <w:rPr>
          <w:rFonts w:ascii="Arial" w:hAnsi="Arial" w:cs="Arial"/>
          <w:sz w:val="22"/>
          <w:szCs w:val="22"/>
        </w:rPr>
        <w:t>Liaise with</w:t>
      </w:r>
      <w:r w:rsidR="00073866">
        <w:rPr>
          <w:rFonts w:ascii="Arial" w:hAnsi="Arial" w:cs="Arial"/>
          <w:sz w:val="22"/>
          <w:szCs w:val="22"/>
        </w:rPr>
        <w:t xml:space="preserve"> the charities</w:t>
      </w:r>
      <w:r w:rsidRPr="00073866">
        <w:rPr>
          <w:rFonts w:ascii="Arial" w:hAnsi="Arial" w:cs="Arial"/>
          <w:sz w:val="22"/>
          <w:szCs w:val="22"/>
        </w:rPr>
        <w:t xml:space="preserve"> insurers, as appropriate, in relation to employer liability claims arising from accidents at work.</w:t>
      </w:r>
    </w:p>
    <w:p w14:paraId="3637AAA0" w14:textId="6FA66412" w:rsidR="00256908" w:rsidRPr="00256908" w:rsidRDefault="001C59D3" w:rsidP="008D6A21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Where required lead</w:t>
      </w:r>
      <w:r w:rsidR="00A40374" w:rsidRPr="00AC36EB">
        <w:rPr>
          <w:rFonts w:ascii="Arial" w:hAnsi="Arial" w:cs="Arial"/>
          <w:bCs/>
          <w:sz w:val="22"/>
          <w:szCs w:val="22"/>
        </w:rPr>
        <w:t xml:space="preserve"> the</w:t>
      </w:r>
      <w:r w:rsidR="00AC36EB">
        <w:rPr>
          <w:rFonts w:ascii="Arial" w:hAnsi="Arial" w:cs="Arial"/>
          <w:bCs/>
          <w:sz w:val="22"/>
          <w:szCs w:val="22"/>
        </w:rPr>
        <w:t xml:space="preserve"> investigation</w:t>
      </w:r>
      <w:r w:rsidR="00A40374" w:rsidRPr="00AC36EB">
        <w:rPr>
          <w:rFonts w:ascii="Arial" w:hAnsi="Arial" w:cs="Arial"/>
          <w:bCs/>
          <w:sz w:val="22"/>
          <w:szCs w:val="22"/>
        </w:rPr>
        <w:t xml:space="preserve"> of </w:t>
      </w:r>
      <w:r w:rsidR="00054CFA" w:rsidRPr="00054CFA">
        <w:rPr>
          <w:rFonts w:ascii="Arial" w:hAnsi="Arial" w:cs="Arial"/>
          <w:bCs/>
          <w:sz w:val="22"/>
          <w:szCs w:val="22"/>
        </w:rPr>
        <w:t xml:space="preserve">health &amp; safety </w:t>
      </w:r>
      <w:r w:rsidR="005D4F4E" w:rsidRPr="00AC36EB">
        <w:rPr>
          <w:rFonts w:ascii="Arial" w:hAnsi="Arial" w:cs="Arial"/>
          <w:bCs/>
          <w:sz w:val="22"/>
          <w:szCs w:val="22"/>
        </w:rPr>
        <w:t xml:space="preserve">Incidents, accident and </w:t>
      </w:r>
      <w:r w:rsidR="00A40374" w:rsidRPr="00AC36EB">
        <w:rPr>
          <w:rFonts w:ascii="Arial" w:hAnsi="Arial" w:cs="Arial"/>
          <w:bCs/>
          <w:sz w:val="22"/>
          <w:szCs w:val="22"/>
        </w:rPr>
        <w:t xml:space="preserve">near misses </w:t>
      </w:r>
      <w:r w:rsidR="005D4F4E" w:rsidRPr="00AC36EB">
        <w:rPr>
          <w:rFonts w:ascii="Arial" w:hAnsi="Arial" w:cs="Arial"/>
          <w:bCs/>
          <w:sz w:val="22"/>
          <w:szCs w:val="22"/>
        </w:rPr>
        <w:t>and chairing any appropriate SEAs</w:t>
      </w:r>
      <w:r w:rsidR="005209E6">
        <w:rPr>
          <w:rFonts w:ascii="Arial" w:hAnsi="Arial" w:cs="Arial"/>
          <w:bCs/>
          <w:sz w:val="22"/>
          <w:szCs w:val="22"/>
        </w:rPr>
        <w:t xml:space="preserve"> as delegated by the Service Director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5D4F4E" w:rsidRPr="00AC36EB">
        <w:rPr>
          <w:rFonts w:ascii="Arial" w:hAnsi="Arial" w:cs="Arial"/>
          <w:bCs/>
          <w:sz w:val="22"/>
          <w:szCs w:val="22"/>
        </w:rPr>
        <w:t>attending other</w:t>
      </w:r>
      <w:r>
        <w:rPr>
          <w:rFonts w:ascii="Arial" w:hAnsi="Arial" w:cs="Arial"/>
          <w:bCs/>
          <w:sz w:val="22"/>
          <w:szCs w:val="22"/>
        </w:rPr>
        <w:t xml:space="preserve"> SEA</w:t>
      </w:r>
      <w:r w:rsidR="005D4F4E" w:rsidRPr="00AC36EB">
        <w:rPr>
          <w:rFonts w:ascii="Arial" w:hAnsi="Arial" w:cs="Arial"/>
          <w:bCs/>
          <w:sz w:val="22"/>
          <w:szCs w:val="22"/>
        </w:rPr>
        <w:t>s by invitation.</w:t>
      </w:r>
    </w:p>
    <w:p w14:paraId="47CF75D6" w14:textId="33B8009B" w:rsidR="00D374FE" w:rsidRDefault="00A40374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bCs/>
          <w:sz w:val="22"/>
          <w:szCs w:val="22"/>
        </w:rPr>
      </w:pPr>
      <w:r w:rsidRPr="00256908">
        <w:rPr>
          <w:rFonts w:ascii="Arial" w:hAnsi="Arial" w:cs="Arial"/>
          <w:bCs/>
          <w:sz w:val="22"/>
          <w:szCs w:val="22"/>
        </w:rPr>
        <w:t>Carry out</w:t>
      </w:r>
      <w:r w:rsidR="008D6A21">
        <w:rPr>
          <w:rFonts w:ascii="Arial" w:hAnsi="Arial" w:cs="Arial"/>
          <w:bCs/>
          <w:sz w:val="22"/>
          <w:szCs w:val="22"/>
        </w:rPr>
        <w:t xml:space="preserve"> thematic</w:t>
      </w:r>
      <w:r w:rsidRPr="00256908">
        <w:rPr>
          <w:rFonts w:ascii="Arial" w:hAnsi="Arial" w:cs="Arial"/>
          <w:bCs/>
          <w:sz w:val="22"/>
          <w:szCs w:val="22"/>
        </w:rPr>
        <w:t xml:space="preserve"> reviews of accidents / incidents / near misses </w:t>
      </w:r>
      <w:r w:rsidR="00940581">
        <w:rPr>
          <w:rFonts w:ascii="Arial" w:hAnsi="Arial" w:cs="Arial"/>
          <w:bCs/>
          <w:sz w:val="22"/>
          <w:szCs w:val="22"/>
        </w:rPr>
        <w:t xml:space="preserve">recommending </w:t>
      </w:r>
      <w:r w:rsidRPr="00256908">
        <w:rPr>
          <w:rFonts w:ascii="Arial" w:hAnsi="Arial" w:cs="Arial"/>
          <w:bCs/>
          <w:sz w:val="22"/>
          <w:szCs w:val="22"/>
        </w:rPr>
        <w:t>action</w:t>
      </w:r>
      <w:r w:rsidR="00940581">
        <w:rPr>
          <w:rFonts w:ascii="Arial" w:hAnsi="Arial" w:cs="Arial"/>
          <w:bCs/>
          <w:sz w:val="22"/>
          <w:szCs w:val="22"/>
        </w:rPr>
        <w:t xml:space="preserve"> as required</w:t>
      </w:r>
      <w:r w:rsidR="00D374FE">
        <w:rPr>
          <w:rFonts w:ascii="Arial" w:hAnsi="Arial" w:cs="Arial"/>
          <w:bCs/>
          <w:sz w:val="22"/>
          <w:szCs w:val="22"/>
        </w:rPr>
        <w:t>.</w:t>
      </w:r>
    </w:p>
    <w:p w14:paraId="10997AC5" w14:textId="5D6D0122" w:rsidR="00A40374" w:rsidRDefault="00D374FE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Support </w:t>
      </w:r>
      <w:r w:rsidR="002C0D34">
        <w:rPr>
          <w:rFonts w:ascii="Arial" w:hAnsi="Arial" w:cs="Arial"/>
          <w:bCs/>
          <w:sz w:val="22"/>
          <w:szCs w:val="22"/>
        </w:rPr>
        <w:t>and</w:t>
      </w:r>
      <w:r>
        <w:rPr>
          <w:rFonts w:ascii="Arial" w:hAnsi="Arial" w:cs="Arial"/>
          <w:bCs/>
          <w:sz w:val="22"/>
          <w:szCs w:val="22"/>
        </w:rPr>
        <w:t xml:space="preserve"> advise on</w:t>
      </w:r>
      <w:r w:rsidR="002C0D34">
        <w:rPr>
          <w:rFonts w:ascii="Arial" w:hAnsi="Arial" w:cs="Arial"/>
          <w:bCs/>
          <w:sz w:val="22"/>
          <w:szCs w:val="22"/>
        </w:rPr>
        <w:t xml:space="preserve"> updates to the charity Business Continuity Plan (BCP) </w:t>
      </w:r>
      <w:r>
        <w:rPr>
          <w:rFonts w:ascii="Arial" w:hAnsi="Arial" w:cs="Arial"/>
          <w:bCs/>
          <w:sz w:val="22"/>
          <w:szCs w:val="22"/>
        </w:rPr>
        <w:t xml:space="preserve">with testing </w:t>
      </w:r>
      <w:r w:rsidR="00A40374" w:rsidRPr="00256908">
        <w:rPr>
          <w:rFonts w:ascii="Arial" w:hAnsi="Arial" w:cs="Arial"/>
          <w:bCs/>
          <w:sz w:val="22"/>
          <w:szCs w:val="22"/>
        </w:rPr>
        <w:t>where necessary</w:t>
      </w:r>
      <w:r w:rsidR="00256908">
        <w:rPr>
          <w:rFonts w:ascii="Arial" w:hAnsi="Arial" w:cs="Arial"/>
          <w:bCs/>
          <w:sz w:val="22"/>
          <w:szCs w:val="22"/>
        </w:rPr>
        <w:t>.</w:t>
      </w:r>
    </w:p>
    <w:p w14:paraId="6723D104" w14:textId="0929C855" w:rsidR="00AC36EB" w:rsidRPr="00AC36EB" w:rsidRDefault="00AC36EB" w:rsidP="00AC36EB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 xml:space="preserve">Support input into </w:t>
      </w:r>
      <w:r w:rsidR="002C0D34">
        <w:rPr>
          <w:rFonts w:ascii="Arial" w:hAnsi="Arial" w:cs="Arial"/>
          <w:sz w:val="22"/>
          <w:szCs w:val="22"/>
          <w:lang w:eastAsia="en-GB"/>
        </w:rPr>
        <w:t>health &amp; safety</w:t>
      </w:r>
      <w:r w:rsidR="002C0D34" w:rsidRPr="00C41CD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C36EB">
        <w:rPr>
          <w:rFonts w:ascii="Arial" w:hAnsi="Arial" w:cs="Arial"/>
          <w:sz w:val="22"/>
          <w:szCs w:val="22"/>
        </w:rPr>
        <w:t>training requirements and what it is people will require at each level and the dynamic risk management process</w:t>
      </w:r>
    </w:p>
    <w:p w14:paraId="014CA7BB" w14:textId="2ACDED35" w:rsidR="007E788B" w:rsidRPr="00230552" w:rsidRDefault="00073866" w:rsidP="00230552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30552">
        <w:rPr>
          <w:rFonts w:ascii="Arial" w:hAnsi="Arial" w:cs="Arial"/>
          <w:sz w:val="22"/>
          <w:szCs w:val="22"/>
        </w:rPr>
        <w:t>In liaison with the Head of Training, ensure</w:t>
      </w:r>
      <w:r w:rsidR="00EE03DF" w:rsidRPr="00230552">
        <w:rPr>
          <w:rFonts w:ascii="Arial" w:hAnsi="Arial" w:cs="Arial"/>
          <w:sz w:val="22"/>
          <w:szCs w:val="22"/>
        </w:rPr>
        <w:t xml:space="preserve"> in house training of managers, </w:t>
      </w:r>
      <w:r w:rsidR="00230552" w:rsidRPr="00230552">
        <w:rPr>
          <w:rFonts w:ascii="Arial" w:hAnsi="Arial" w:cs="Arial"/>
          <w:sz w:val="22"/>
          <w:szCs w:val="22"/>
        </w:rPr>
        <w:t>colleagues are</w:t>
      </w:r>
      <w:r w:rsidR="00EE03DF" w:rsidRPr="00230552">
        <w:rPr>
          <w:rFonts w:ascii="Arial" w:hAnsi="Arial" w:cs="Arial"/>
          <w:sz w:val="22"/>
          <w:szCs w:val="22"/>
        </w:rPr>
        <w:t xml:space="preserve"> working </w:t>
      </w:r>
      <w:r w:rsidR="00230552">
        <w:rPr>
          <w:rFonts w:ascii="Arial" w:hAnsi="Arial" w:cs="Arial"/>
          <w:sz w:val="22"/>
          <w:szCs w:val="22"/>
        </w:rPr>
        <w:t>with a</w:t>
      </w:r>
      <w:r w:rsidR="00230552" w:rsidRPr="00230552">
        <w:rPr>
          <w:rFonts w:ascii="Arial" w:hAnsi="Arial" w:cs="Arial"/>
          <w:sz w:val="22"/>
          <w:szCs w:val="22"/>
        </w:rPr>
        <w:t xml:space="preserve"> </w:t>
      </w:r>
      <w:r w:rsidR="00EE03DF" w:rsidRPr="00230552">
        <w:rPr>
          <w:rFonts w:ascii="Arial" w:hAnsi="Arial" w:cs="Arial"/>
          <w:sz w:val="22"/>
          <w:szCs w:val="22"/>
        </w:rPr>
        <w:t>safe</w:t>
      </w:r>
      <w:r w:rsidRPr="00230552">
        <w:rPr>
          <w:rFonts w:ascii="Arial" w:hAnsi="Arial" w:cs="Arial"/>
          <w:sz w:val="22"/>
          <w:szCs w:val="22"/>
        </w:rPr>
        <w:t>t</w:t>
      </w:r>
      <w:r w:rsidR="00EE03DF" w:rsidRPr="00230552">
        <w:rPr>
          <w:rFonts w:ascii="Arial" w:hAnsi="Arial" w:cs="Arial"/>
          <w:sz w:val="22"/>
          <w:szCs w:val="22"/>
        </w:rPr>
        <w:t>y</w:t>
      </w:r>
      <w:r w:rsidRPr="00230552">
        <w:rPr>
          <w:rFonts w:ascii="Arial" w:hAnsi="Arial" w:cs="Arial"/>
          <w:sz w:val="22"/>
          <w:szCs w:val="22"/>
        </w:rPr>
        <w:t xml:space="preserve"> culture</w:t>
      </w:r>
      <w:r w:rsidR="00230552" w:rsidRPr="00230552">
        <w:rPr>
          <w:rFonts w:ascii="Arial" w:hAnsi="Arial" w:cs="Arial"/>
          <w:sz w:val="22"/>
          <w:szCs w:val="22"/>
        </w:rPr>
        <w:t xml:space="preserve"> </w:t>
      </w:r>
      <w:r w:rsidR="00230552">
        <w:rPr>
          <w:rFonts w:ascii="Arial" w:hAnsi="Arial" w:cs="Arial"/>
          <w:sz w:val="22"/>
          <w:szCs w:val="22"/>
        </w:rPr>
        <w:t>and</w:t>
      </w:r>
      <w:r w:rsidR="007E788B" w:rsidRPr="00230552">
        <w:rPr>
          <w:rFonts w:ascii="Arial" w:hAnsi="Arial" w:cs="Arial"/>
          <w:sz w:val="22"/>
          <w:szCs w:val="22"/>
        </w:rPr>
        <w:t xml:space="preserve"> the health and safety training needs analysis process for all staff </w:t>
      </w:r>
      <w:r w:rsidR="00230552">
        <w:rPr>
          <w:rFonts w:ascii="Arial" w:hAnsi="Arial" w:cs="Arial"/>
          <w:sz w:val="22"/>
          <w:szCs w:val="22"/>
        </w:rPr>
        <w:t xml:space="preserve">is </w:t>
      </w:r>
      <w:r w:rsidR="007E788B" w:rsidRPr="00230552">
        <w:rPr>
          <w:rFonts w:ascii="Arial" w:hAnsi="Arial" w:cs="Arial"/>
          <w:sz w:val="22"/>
          <w:szCs w:val="22"/>
        </w:rPr>
        <w:t>in line with legislative and regulatory expectations and best practice</w:t>
      </w:r>
    </w:p>
    <w:p w14:paraId="5E1B236A" w14:textId="59AD2001" w:rsidR="00A40374" w:rsidRDefault="00505FA3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Heads of Service’s and Managers to p</w:t>
      </w:r>
      <w:r w:rsidR="00A40374" w:rsidRPr="00A40374">
        <w:rPr>
          <w:rFonts w:ascii="Arial" w:hAnsi="Arial" w:cs="Arial"/>
          <w:sz w:val="22"/>
          <w:szCs w:val="22"/>
        </w:rPr>
        <w:t xml:space="preserve">roduce evidence-based risk management reports for health and safety related concerns. </w:t>
      </w:r>
    </w:p>
    <w:p w14:paraId="522A85C7" w14:textId="304ADD46" w:rsidR="00EE03DF" w:rsidRPr="00505FA3" w:rsidRDefault="00EE03DF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inherit" w:hAnsi="inherit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Liaise with external bodies and relevant agencies </w:t>
      </w:r>
      <w:r w:rsidR="008D6A21">
        <w:rPr>
          <w:rFonts w:ascii="Arial" w:hAnsi="Arial" w:cs="Arial"/>
          <w:sz w:val="22"/>
          <w:szCs w:val="22"/>
        </w:rPr>
        <w:t xml:space="preserve">such as CFRS </w:t>
      </w:r>
      <w:r>
        <w:rPr>
          <w:rFonts w:ascii="Arial" w:hAnsi="Arial" w:cs="Arial"/>
          <w:sz w:val="22"/>
          <w:szCs w:val="22"/>
        </w:rPr>
        <w:t xml:space="preserve">to ensure </w:t>
      </w:r>
      <w:r w:rsidR="008D6A21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 xml:space="preserve">information is </w:t>
      </w:r>
      <w:r w:rsidRPr="00073866">
        <w:rPr>
          <w:rFonts w:ascii="Arial" w:hAnsi="Arial" w:cs="Arial"/>
          <w:sz w:val="22"/>
          <w:szCs w:val="22"/>
        </w:rPr>
        <w:t>shared and good working relationships are maintained.</w:t>
      </w:r>
    </w:p>
    <w:p w14:paraId="5C1C617A" w14:textId="77777777" w:rsidR="00505FA3" w:rsidRPr="00AC36EB" w:rsidRDefault="00505FA3" w:rsidP="00505FA3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</w:t>
      </w:r>
      <w:r w:rsidRPr="00AC36EB">
        <w:rPr>
          <w:rFonts w:ascii="Arial" w:hAnsi="Arial" w:cs="Arial"/>
          <w:sz w:val="22"/>
          <w:szCs w:val="22"/>
        </w:rPr>
        <w:t>a small budget to support</w:t>
      </w:r>
      <w:r>
        <w:rPr>
          <w:rFonts w:ascii="Arial" w:hAnsi="Arial" w:cs="Arial"/>
          <w:sz w:val="22"/>
          <w:szCs w:val="22"/>
        </w:rPr>
        <w:t xml:space="preserve"> </w:t>
      </w:r>
      <w:r w:rsidRPr="00AC36EB">
        <w:rPr>
          <w:rFonts w:ascii="Arial" w:hAnsi="Arial" w:cs="Arial"/>
          <w:sz w:val="22"/>
          <w:szCs w:val="22"/>
        </w:rPr>
        <w:t xml:space="preserve">safety equipment, H&amp;S courses etc. </w:t>
      </w:r>
    </w:p>
    <w:p w14:paraId="2E1BBDDA" w14:textId="2B79B7E0" w:rsidR="00505FA3" w:rsidRPr="00505FA3" w:rsidRDefault="00505FA3" w:rsidP="00505FA3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C36EB">
        <w:rPr>
          <w:rFonts w:ascii="Arial" w:hAnsi="Arial" w:cs="Arial"/>
          <w:sz w:val="22"/>
          <w:szCs w:val="22"/>
        </w:rPr>
        <w:t>Support the larger development and transformation external to David Lewis</w:t>
      </w:r>
    </w:p>
    <w:p w14:paraId="14437F48" w14:textId="41930163" w:rsidR="00D22E20" w:rsidRPr="00073866" w:rsidRDefault="00054CFA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inherit" w:hAnsi="inherit"/>
          <w:lang w:eastAsia="en-GB"/>
        </w:rPr>
      </w:pPr>
      <w:r>
        <w:rPr>
          <w:rFonts w:ascii="Arial" w:hAnsi="Arial" w:cs="Arial"/>
          <w:sz w:val="22"/>
          <w:szCs w:val="22"/>
        </w:rPr>
        <w:t>Through attendance at the Events Committee, lead and e</w:t>
      </w:r>
      <w:r w:rsidR="00D22E20">
        <w:rPr>
          <w:rFonts w:ascii="Arial" w:hAnsi="Arial" w:cs="Arial"/>
          <w:sz w:val="22"/>
          <w:szCs w:val="22"/>
        </w:rPr>
        <w:t>nsure the principles of Martyn’s Law (</w:t>
      </w:r>
      <w:r w:rsidR="00D22E20" w:rsidRPr="00D22E20">
        <w:rPr>
          <w:rFonts w:ascii="Arial" w:hAnsi="Arial" w:cs="Arial"/>
          <w:sz w:val="22"/>
          <w:szCs w:val="22"/>
        </w:rPr>
        <w:t>the Terrorism (Protection of Premises) Act 2025</w:t>
      </w:r>
      <w:r w:rsidR="00D22E20">
        <w:rPr>
          <w:rFonts w:ascii="Arial" w:hAnsi="Arial" w:cs="Arial"/>
          <w:sz w:val="22"/>
          <w:szCs w:val="22"/>
        </w:rPr>
        <w:t xml:space="preserve">) are embedded within the </w:t>
      </w:r>
      <w:r>
        <w:rPr>
          <w:rFonts w:ascii="Arial" w:hAnsi="Arial" w:cs="Arial"/>
          <w:sz w:val="22"/>
          <w:szCs w:val="22"/>
        </w:rPr>
        <w:t xml:space="preserve">plans, </w:t>
      </w:r>
      <w:r w:rsidR="00D22E20">
        <w:rPr>
          <w:rFonts w:ascii="Arial" w:hAnsi="Arial" w:cs="Arial"/>
          <w:sz w:val="22"/>
          <w:szCs w:val="22"/>
        </w:rPr>
        <w:t>protocols and policies across the charity.</w:t>
      </w:r>
      <w:r>
        <w:rPr>
          <w:rFonts w:ascii="Arial" w:hAnsi="Arial" w:cs="Arial"/>
          <w:sz w:val="22"/>
          <w:szCs w:val="22"/>
        </w:rPr>
        <w:t xml:space="preserve"> (The Service Director is the responsible person for the event in their area of the charity).</w:t>
      </w:r>
    </w:p>
    <w:p w14:paraId="51B6482A" w14:textId="07069B60" w:rsidR="00C41CD2" w:rsidRDefault="00276245" w:rsidP="004B5206">
      <w:pPr>
        <w:numPr>
          <w:ilvl w:val="0"/>
          <w:numId w:val="13"/>
        </w:numPr>
        <w:overflowPunct/>
        <w:autoSpaceDE/>
        <w:autoSpaceDN/>
        <w:adjustRightInd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0374" w:rsidRPr="00256908">
        <w:rPr>
          <w:rFonts w:ascii="Arial" w:hAnsi="Arial" w:cs="Arial"/>
          <w:sz w:val="22"/>
          <w:szCs w:val="22"/>
        </w:rPr>
        <w:t xml:space="preserve">ny other duties relevant to the role based on the needs of the </w:t>
      </w:r>
      <w:r w:rsidR="00BD1C3E">
        <w:rPr>
          <w:rFonts w:ascii="Arial" w:hAnsi="Arial" w:cs="Arial"/>
          <w:sz w:val="22"/>
          <w:szCs w:val="22"/>
        </w:rPr>
        <w:t>charity</w:t>
      </w:r>
      <w:r w:rsidR="00A40374" w:rsidRPr="00256908">
        <w:rPr>
          <w:rFonts w:ascii="Arial" w:hAnsi="Arial" w:cs="Arial"/>
          <w:sz w:val="22"/>
          <w:szCs w:val="22"/>
        </w:rPr>
        <w:t>.</w:t>
      </w:r>
    </w:p>
    <w:p w14:paraId="04CF1639" w14:textId="77777777" w:rsidR="00C146FF" w:rsidRDefault="00C146FF" w:rsidP="00C146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7943E49" w14:textId="27469F3D" w:rsidR="00C146FF" w:rsidRPr="006A7950" w:rsidRDefault="00C146FF" w:rsidP="00C146F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6A7950">
        <w:rPr>
          <w:rFonts w:ascii="Arial" w:hAnsi="Arial" w:cs="Arial"/>
          <w:b/>
          <w:sz w:val="22"/>
          <w:szCs w:val="22"/>
        </w:rPr>
        <w:t>2.2</w:t>
      </w:r>
      <w:r w:rsidRPr="006A7950">
        <w:rPr>
          <w:rFonts w:ascii="Arial" w:hAnsi="Arial" w:cs="Arial"/>
          <w:b/>
          <w:sz w:val="22"/>
          <w:szCs w:val="22"/>
        </w:rPr>
        <w:tab/>
        <w:t>Environmental Management</w:t>
      </w:r>
      <w:r w:rsidR="005209E6">
        <w:rPr>
          <w:rFonts w:ascii="Arial" w:hAnsi="Arial" w:cs="Arial"/>
          <w:b/>
          <w:sz w:val="22"/>
          <w:szCs w:val="22"/>
        </w:rPr>
        <w:t xml:space="preserve"> Support</w:t>
      </w:r>
    </w:p>
    <w:p w14:paraId="2D262520" w14:textId="77777777" w:rsidR="00C146FF" w:rsidRDefault="00C146FF" w:rsidP="00C146F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2CE632" w14:textId="7E3A91B8" w:rsidR="00C146FF" w:rsidRPr="00073866" w:rsidRDefault="005209E6" w:rsidP="005209E6">
      <w:pPr>
        <w:numPr>
          <w:ilvl w:val="0"/>
          <w:numId w:val="25"/>
        </w:numPr>
        <w:overflowPunct/>
        <w:autoSpaceDE/>
        <w:autoSpaceDN/>
        <w:adjustRightInd/>
        <w:ind w:left="709" w:hanging="357"/>
        <w:textAlignment w:val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Support </w:t>
      </w:r>
      <w:r w:rsidR="00A54DF7">
        <w:rPr>
          <w:rFonts w:ascii="Arial" w:hAnsi="Arial" w:cs="Arial"/>
          <w:sz w:val="22"/>
          <w:szCs w:val="22"/>
          <w:lang w:eastAsia="en-GB"/>
        </w:rPr>
        <w:t xml:space="preserve">the Head of Estates with </w:t>
      </w:r>
      <w:r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A54DF7">
        <w:rPr>
          <w:rFonts w:ascii="Arial" w:hAnsi="Arial" w:cs="Arial"/>
          <w:sz w:val="22"/>
          <w:szCs w:val="22"/>
          <w:lang w:eastAsia="en-GB"/>
        </w:rPr>
        <w:t>r</w:t>
      </w:r>
      <w:r w:rsidR="00C146FF" w:rsidRPr="00073866">
        <w:rPr>
          <w:rFonts w:ascii="Arial" w:hAnsi="Arial" w:cs="Arial"/>
          <w:sz w:val="22"/>
          <w:szCs w:val="22"/>
          <w:lang w:eastAsia="en-GB"/>
        </w:rPr>
        <w:t xml:space="preserve">esponsibility for keeping the Environmental Policy </w:t>
      </w:r>
      <w:r w:rsidR="00F5633B" w:rsidRPr="00073866">
        <w:rPr>
          <w:rFonts w:ascii="Arial" w:hAnsi="Arial" w:cs="Arial"/>
          <w:sz w:val="22"/>
          <w:szCs w:val="22"/>
          <w:lang w:eastAsia="en-GB"/>
        </w:rPr>
        <w:t>up to date</w:t>
      </w:r>
      <w:r w:rsidR="00A54DF7">
        <w:rPr>
          <w:rFonts w:ascii="Arial" w:hAnsi="Arial" w:cs="Arial"/>
          <w:sz w:val="22"/>
          <w:szCs w:val="22"/>
          <w:lang w:eastAsia="en-GB"/>
        </w:rPr>
        <w:t>,</w:t>
      </w:r>
      <w:r w:rsidR="00C146FF" w:rsidRPr="00073866">
        <w:rPr>
          <w:rFonts w:ascii="Arial" w:hAnsi="Arial" w:cs="Arial"/>
          <w:sz w:val="22"/>
          <w:szCs w:val="22"/>
          <w:lang w:eastAsia="en-GB"/>
        </w:rPr>
        <w:t xml:space="preserve"> to ensure compliance with </w:t>
      </w:r>
      <w:r w:rsidR="006A7950" w:rsidRPr="00073866">
        <w:rPr>
          <w:rFonts w:ascii="Arial" w:hAnsi="Arial" w:cs="Arial"/>
          <w:bCs/>
          <w:color w:val="202124"/>
          <w:sz w:val="22"/>
          <w:szCs w:val="22"/>
          <w:shd w:val="clear" w:color="auto" w:fill="FFFFFF"/>
        </w:rPr>
        <w:t>environmental laws, regulations, standards and other requirements.</w:t>
      </w:r>
    </w:p>
    <w:p w14:paraId="4387E867" w14:textId="4860CDE7" w:rsidR="00C146FF" w:rsidRDefault="00073866" w:rsidP="00C146FF">
      <w:pPr>
        <w:numPr>
          <w:ilvl w:val="0"/>
          <w:numId w:val="25"/>
        </w:numPr>
        <w:overflowPunct/>
        <w:autoSpaceDE/>
        <w:autoSpaceDN/>
        <w:adjustRightInd/>
        <w:ind w:left="709" w:hanging="357"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  <w:r w:rsidRPr="00073866">
        <w:rPr>
          <w:rFonts w:ascii="Arial" w:hAnsi="Arial" w:cs="Arial"/>
          <w:sz w:val="22"/>
          <w:szCs w:val="22"/>
          <w:lang w:eastAsia="en-GB"/>
        </w:rPr>
        <w:t>In support of the Head of Estates, e</w:t>
      </w:r>
      <w:r w:rsidR="00C146FF" w:rsidRPr="00073866">
        <w:rPr>
          <w:rFonts w:ascii="Arial" w:hAnsi="Arial" w:cs="Arial"/>
          <w:sz w:val="22"/>
          <w:szCs w:val="22"/>
          <w:lang w:eastAsia="en-GB"/>
        </w:rPr>
        <w:t xml:space="preserve">nsure that arrangements are in place for the safe </w:t>
      </w:r>
      <w:r w:rsidR="00C146FF" w:rsidRPr="00073866">
        <w:rPr>
          <w:rFonts w:ascii="Helvetica" w:hAnsi="Helvetica"/>
          <w:sz w:val="22"/>
          <w:szCs w:val="22"/>
          <w:shd w:val="clear" w:color="auto" w:fill="FFFFFF"/>
        </w:rPr>
        <w:t>disposal of, collection and recycling of waste including sharps and hazardous clinical waste</w:t>
      </w:r>
      <w:r w:rsidR="00E86D0B" w:rsidRPr="00073866">
        <w:rPr>
          <w:rFonts w:ascii="Helvetica" w:hAnsi="Helvetica"/>
          <w:sz w:val="22"/>
          <w:szCs w:val="22"/>
          <w:shd w:val="clear" w:color="auto" w:fill="FFFFFF"/>
        </w:rPr>
        <w:t xml:space="preserve"> to comply with the Waste Regulations 2011</w:t>
      </w:r>
      <w:r w:rsidR="00E86D0B" w:rsidRPr="00073866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6A5B50A6" w14:textId="77777777" w:rsidR="00BC3F98" w:rsidRDefault="00BC3F98" w:rsidP="00BC3F98">
      <w:pPr>
        <w:overflowPunct/>
        <w:autoSpaceDE/>
        <w:autoSpaceDN/>
        <w:adjustRightInd/>
        <w:ind w:left="709"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A1892F0" w14:textId="77777777" w:rsidR="00BC3F98" w:rsidRDefault="00BC3F98" w:rsidP="00BC3F98">
      <w:pPr>
        <w:overflowPunct/>
        <w:autoSpaceDE/>
        <w:autoSpaceDN/>
        <w:adjustRightInd/>
        <w:ind w:left="709"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701AE74" w14:textId="77777777" w:rsidR="00BC3F98" w:rsidRPr="00073866" w:rsidRDefault="00BC3F98" w:rsidP="00BC3F98">
      <w:pPr>
        <w:overflowPunct/>
        <w:autoSpaceDE/>
        <w:autoSpaceDN/>
        <w:adjustRightInd/>
        <w:ind w:left="709"/>
        <w:textAlignment w:val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8E31D2A" w14:textId="11A08F5B" w:rsidR="000D74A3" w:rsidRPr="00F869D0" w:rsidRDefault="005209E6" w:rsidP="005209E6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D74A3" w:rsidRPr="00F869D0">
        <w:rPr>
          <w:rFonts w:ascii="Arial" w:hAnsi="Arial" w:cs="Arial"/>
          <w:b/>
          <w:bCs/>
          <w:sz w:val="22"/>
          <w:szCs w:val="22"/>
        </w:rPr>
        <w:t>PERFORMANCE MEASURES</w:t>
      </w:r>
    </w:p>
    <w:p w14:paraId="5BE2881B" w14:textId="77777777" w:rsidR="000D74A3" w:rsidRPr="000D74A3" w:rsidRDefault="000D74A3" w:rsidP="000D74A3">
      <w:pPr>
        <w:pStyle w:val="Default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24CB92F1" w14:textId="7D6C6890" w:rsidR="00674185" w:rsidRDefault="000D74A3" w:rsidP="00674185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Keeping people safe</w:t>
      </w:r>
      <w:r w:rsidR="00073866">
        <w:rPr>
          <w:rFonts w:ascii="Arial" w:hAnsi="Arial" w:cs="Arial"/>
          <w:sz w:val="22"/>
          <w:szCs w:val="22"/>
        </w:rPr>
        <w:t xml:space="preserve"> </w:t>
      </w:r>
      <w:r w:rsidR="00674185">
        <w:rPr>
          <w:rFonts w:ascii="Arial" w:hAnsi="Arial" w:cs="Arial"/>
          <w:sz w:val="22"/>
          <w:szCs w:val="22"/>
        </w:rPr>
        <w:t xml:space="preserve">by </w:t>
      </w:r>
      <w:r w:rsidR="00073866">
        <w:rPr>
          <w:rFonts w:ascii="Arial" w:hAnsi="Arial" w:cs="Arial"/>
          <w:sz w:val="22"/>
          <w:szCs w:val="22"/>
        </w:rPr>
        <w:t xml:space="preserve">monitoring trends and </w:t>
      </w:r>
      <w:r w:rsidR="00674185">
        <w:rPr>
          <w:rFonts w:ascii="Arial" w:hAnsi="Arial" w:cs="Arial"/>
          <w:sz w:val="22"/>
          <w:szCs w:val="22"/>
        </w:rPr>
        <w:t xml:space="preserve">any </w:t>
      </w:r>
      <w:r w:rsidR="00073866">
        <w:rPr>
          <w:rFonts w:ascii="Arial" w:hAnsi="Arial" w:cs="Arial"/>
          <w:sz w:val="22"/>
          <w:szCs w:val="22"/>
        </w:rPr>
        <w:t>lessons learnt fr</w:t>
      </w:r>
      <w:r w:rsidR="00674185">
        <w:rPr>
          <w:rFonts w:ascii="Arial" w:hAnsi="Arial" w:cs="Arial"/>
          <w:sz w:val="22"/>
          <w:szCs w:val="22"/>
        </w:rPr>
        <w:t>o</w:t>
      </w:r>
      <w:r w:rsidR="00073866">
        <w:rPr>
          <w:rFonts w:ascii="Arial" w:hAnsi="Arial" w:cs="Arial"/>
          <w:sz w:val="22"/>
          <w:szCs w:val="22"/>
        </w:rPr>
        <w:t xml:space="preserve">m </w:t>
      </w:r>
      <w:r w:rsidR="00674185">
        <w:rPr>
          <w:rFonts w:ascii="Arial" w:hAnsi="Arial" w:cs="Arial"/>
          <w:sz w:val="22"/>
          <w:szCs w:val="22"/>
        </w:rPr>
        <w:t>s</w:t>
      </w:r>
      <w:r w:rsidR="00073866">
        <w:rPr>
          <w:rFonts w:ascii="Arial" w:hAnsi="Arial" w:cs="Arial"/>
          <w:sz w:val="22"/>
          <w:szCs w:val="22"/>
        </w:rPr>
        <w:t>t</w:t>
      </w:r>
      <w:r w:rsidR="00674185">
        <w:rPr>
          <w:rFonts w:ascii="Arial" w:hAnsi="Arial" w:cs="Arial"/>
          <w:sz w:val="22"/>
          <w:szCs w:val="22"/>
        </w:rPr>
        <w:t>af</w:t>
      </w:r>
      <w:r w:rsidR="00073866">
        <w:rPr>
          <w:rFonts w:ascii="Arial" w:hAnsi="Arial" w:cs="Arial"/>
          <w:sz w:val="22"/>
          <w:szCs w:val="22"/>
        </w:rPr>
        <w:t>f</w:t>
      </w:r>
      <w:r w:rsidR="00674185">
        <w:rPr>
          <w:rFonts w:ascii="Arial" w:hAnsi="Arial" w:cs="Arial"/>
          <w:sz w:val="22"/>
          <w:szCs w:val="22"/>
        </w:rPr>
        <w:t xml:space="preserve"> colleague</w:t>
      </w:r>
      <w:r w:rsidR="00073866">
        <w:rPr>
          <w:rFonts w:ascii="Arial" w:hAnsi="Arial" w:cs="Arial"/>
          <w:sz w:val="22"/>
          <w:szCs w:val="22"/>
        </w:rPr>
        <w:t xml:space="preserve"> injuries and all </w:t>
      </w:r>
      <w:r w:rsidR="00674185">
        <w:rPr>
          <w:rFonts w:ascii="Arial" w:hAnsi="Arial" w:cs="Arial"/>
          <w:sz w:val="22"/>
          <w:szCs w:val="22"/>
        </w:rPr>
        <w:t xml:space="preserve">RIDDOR reportable </w:t>
      </w:r>
      <w:r w:rsidR="00F5633B">
        <w:rPr>
          <w:rFonts w:ascii="Arial" w:hAnsi="Arial" w:cs="Arial"/>
          <w:sz w:val="22"/>
          <w:szCs w:val="22"/>
        </w:rPr>
        <w:t>accidents.</w:t>
      </w:r>
    </w:p>
    <w:p w14:paraId="518AFCF0" w14:textId="0DF0B09B" w:rsidR="000D74A3" w:rsidRPr="00674185" w:rsidRDefault="008D6A21" w:rsidP="00674185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>A r</w:t>
      </w:r>
      <w:r w:rsidR="00674185" w:rsidRPr="00674185">
        <w:rPr>
          <w:rFonts w:ascii="Arial" w:hAnsi="Arial" w:cs="Arial"/>
          <w:color w:val="000000"/>
          <w:sz w:val="22"/>
        </w:rPr>
        <w:t>educ</w:t>
      </w:r>
      <w:r>
        <w:rPr>
          <w:rFonts w:ascii="Arial" w:hAnsi="Arial" w:cs="Arial"/>
          <w:color w:val="000000"/>
          <w:sz w:val="22"/>
        </w:rPr>
        <w:t>tion in</w:t>
      </w:r>
      <w:r w:rsidR="00674185" w:rsidRPr="00674185">
        <w:rPr>
          <w:rFonts w:ascii="Arial" w:hAnsi="Arial" w:cs="Arial"/>
          <w:color w:val="000000"/>
          <w:sz w:val="22"/>
        </w:rPr>
        <w:t xml:space="preserve"> the </w:t>
      </w:r>
      <w:r>
        <w:rPr>
          <w:rFonts w:ascii="Arial" w:hAnsi="Arial" w:cs="Arial"/>
          <w:color w:val="000000"/>
          <w:sz w:val="22"/>
        </w:rPr>
        <w:t>potential</w:t>
      </w:r>
      <w:r w:rsidR="00674185" w:rsidRPr="00674185">
        <w:rPr>
          <w:rFonts w:ascii="Arial" w:hAnsi="Arial" w:cs="Arial"/>
          <w:color w:val="000000"/>
          <w:sz w:val="22"/>
        </w:rPr>
        <w:t xml:space="preserve"> </w:t>
      </w:r>
      <w:r w:rsidR="00F5633B" w:rsidRPr="00674185">
        <w:rPr>
          <w:rFonts w:ascii="Arial" w:hAnsi="Arial" w:cs="Arial"/>
          <w:color w:val="000000"/>
          <w:sz w:val="22"/>
        </w:rPr>
        <w:t>for</w:t>
      </w:r>
      <w:r w:rsidR="00674185" w:rsidRPr="00674185">
        <w:rPr>
          <w:rFonts w:ascii="Arial" w:hAnsi="Arial" w:cs="Arial"/>
          <w:color w:val="000000"/>
          <w:sz w:val="22"/>
        </w:rPr>
        <w:t xml:space="preserve"> work-related injuries and time lost from work.</w:t>
      </w:r>
    </w:p>
    <w:p w14:paraId="5C165349" w14:textId="0321790A" w:rsidR="000D74A3" w:rsidRDefault="00674185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</w:t>
      </w:r>
      <w:r w:rsidR="000D74A3">
        <w:rPr>
          <w:rFonts w:ascii="Arial" w:hAnsi="Arial" w:cs="Arial"/>
          <w:sz w:val="22"/>
          <w:szCs w:val="22"/>
        </w:rPr>
        <w:t>educ</w:t>
      </w:r>
      <w:r>
        <w:rPr>
          <w:rFonts w:ascii="Arial" w:hAnsi="Arial" w:cs="Arial"/>
          <w:sz w:val="22"/>
          <w:szCs w:val="22"/>
        </w:rPr>
        <w:t xml:space="preserve">tion in </w:t>
      </w:r>
      <w:r w:rsidR="000D74A3">
        <w:rPr>
          <w:rFonts w:ascii="Arial" w:hAnsi="Arial" w:cs="Arial"/>
          <w:sz w:val="22"/>
          <w:szCs w:val="22"/>
        </w:rPr>
        <w:t>RIDDOR reportable accidents</w:t>
      </w:r>
      <w:r w:rsidR="001C59D3">
        <w:rPr>
          <w:rFonts w:ascii="Arial" w:hAnsi="Arial" w:cs="Arial"/>
          <w:sz w:val="22"/>
          <w:szCs w:val="22"/>
        </w:rPr>
        <w:t xml:space="preserve"> by proactively managing </w:t>
      </w:r>
      <w:r w:rsidR="001C59D3">
        <w:rPr>
          <w:rFonts w:ascii="Arial" w:hAnsi="Arial" w:cs="Arial"/>
          <w:sz w:val="22"/>
          <w:szCs w:val="22"/>
        </w:rPr>
        <w:t xml:space="preserve">health and safety </w:t>
      </w:r>
      <w:r w:rsidR="001C59D3">
        <w:rPr>
          <w:rFonts w:ascii="Arial" w:hAnsi="Arial" w:cs="Arial"/>
          <w:sz w:val="22"/>
          <w:szCs w:val="22"/>
        </w:rPr>
        <w:t>compliance</w:t>
      </w:r>
    </w:p>
    <w:p w14:paraId="3188FC96" w14:textId="626AA3DF" w:rsidR="00BD3C51" w:rsidRDefault="000D74A3" w:rsidP="001C59D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Avoid</w:t>
      </w:r>
      <w:r w:rsidR="00674185">
        <w:rPr>
          <w:rFonts w:ascii="Arial" w:hAnsi="Arial" w:cs="Arial"/>
          <w:sz w:val="22"/>
          <w:szCs w:val="22"/>
        </w:rPr>
        <w:t>ance of</w:t>
      </w:r>
      <w:r>
        <w:rPr>
          <w:rFonts w:ascii="Arial" w:hAnsi="Arial" w:cs="Arial"/>
          <w:sz w:val="22"/>
          <w:szCs w:val="22"/>
        </w:rPr>
        <w:t xml:space="preserve"> </w:t>
      </w:r>
      <w:r w:rsidR="008D6A21">
        <w:rPr>
          <w:rFonts w:ascii="Arial" w:hAnsi="Arial" w:cs="Arial"/>
          <w:sz w:val="22"/>
          <w:szCs w:val="22"/>
        </w:rPr>
        <w:t xml:space="preserve">potential </w:t>
      </w:r>
      <w:r>
        <w:rPr>
          <w:rFonts w:ascii="Arial" w:hAnsi="Arial" w:cs="Arial"/>
          <w:sz w:val="22"/>
          <w:szCs w:val="22"/>
        </w:rPr>
        <w:t xml:space="preserve">health and safety prosecution </w:t>
      </w:r>
      <w:r w:rsidR="00284E4B">
        <w:rPr>
          <w:rFonts w:ascii="Arial" w:hAnsi="Arial" w:cs="Arial"/>
          <w:sz w:val="22"/>
          <w:szCs w:val="22"/>
        </w:rPr>
        <w:t>e.g.,</w:t>
      </w:r>
      <w:r>
        <w:rPr>
          <w:rFonts w:ascii="Arial" w:hAnsi="Arial" w:cs="Arial"/>
          <w:sz w:val="22"/>
          <w:szCs w:val="22"/>
        </w:rPr>
        <w:t xml:space="preserve"> prohibition notices and employer liability claims.</w:t>
      </w:r>
    </w:p>
    <w:p w14:paraId="6B7632E2" w14:textId="53254E7E" w:rsidR="002C0D34" w:rsidRDefault="000D74A3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Delivery of </w:t>
      </w:r>
      <w:r w:rsidR="002C0D34">
        <w:rPr>
          <w:rFonts w:ascii="Arial" w:hAnsi="Arial" w:cs="Arial"/>
          <w:sz w:val="22"/>
          <w:szCs w:val="22"/>
        </w:rPr>
        <w:t>timely robust Assurance reports to the Executive Team</w:t>
      </w:r>
    </w:p>
    <w:p w14:paraId="6F4ECA60" w14:textId="632337C7" w:rsidR="000D74A3" w:rsidRDefault="002C0D34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Advise on </w:t>
      </w:r>
      <w:r w:rsidR="000D74A3">
        <w:rPr>
          <w:rFonts w:ascii="Arial" w:hAnsi="Arial" w:cs="Arial"/>
          <w:sz w:val="22"/>
          <w:szCs w:val="22"/>
        </w:rPr>
        <w:t>identified actions to control risk arising from audits, risk assessments, checks in a timely fashion.</w:t>
      </w:r>
    </w:p>
    <w:p w14:paraId="3CB6B472" w14:textId="584103E3" w:rsidR="000D74A3" w:rsidRPr="000D74A3" w:rsidRDefault="000D74A3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4A3">
        <w:rPr>
          <w:rFonts w:ascii="Arial" w:hAnsi="Arial" w:cs="Arial"/>
          <w:sz w:val="22"/>
          <w:szCs w:val="22"/>
        </w:rPr>
        <w:t xml:space="preserve">Line manager satisfaction with quality of work, competence level all measured by feedback, performance </w:t>
      </w:r>
      <w:r w:rsidR="00284E4B" w:rsidRPr="000D74A3">
        <w:rPr>
          <w:rFonts w:ascii="Arial" w:hAnsi="Arial" w:cs="Arial"/>
          <w:sz w:val="22"/>
          <w:szCs w:val="22"/>
        </w:rPr>
        <w:t>appraisal,</w:t>
      </w:r>
      <w:r w:rsidRPr="000D74A3">
        <w:rPr>
          <w:rFonts w:ascii="Arial" w:hAnsi="Arial" w:cs="Arial"/>
          <w:sz w:val="22"/>
          <w:szCs w:val="22"/>
        </w:rPr>
        <w:t xml:space="preserve"> and on-going performance management.</w:t>
      </w:r>
    </w:p>
    <w:p w14:paraId="48353EB9" w14:textId="77777777" w:rsidR="000D74A3" w:rsidRPr="000D74A3" w:rsidRDefault="000D74A3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4A3">
        <w:rPr>
          <w:rFonts w:ascii="Arial" w:hAnsi="Arial" w:cs="Arial"/>
          <w:sz w:val="22"/>
          <w:szCs w:val="22"/>
        </w:rPr>
        <w:t>Quality of relationship with all stakeholders</w:t>
      </w:r>
    </w:p>
    <w:p w14:paraId="3DB419B9" w14:textId="77777777" w:rsidR="000D74A3" w:rsidRPr="000D74A3" w:rsidRDefault="000D74A3" w:rsidP="000D74A3">
      <w:pPr>
        <w:pStyle w:val="Default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Developing the health and safety culture.</w:t>
      </w:r>
    </w:p>
    <w:p w14:paraId="414B91DE" w14:textId="77777777" w:rsidR="000D74A3" w:rsidRPr="00B67F4A" w:rsidRDefault="000D74A3" w:rsidP="000D74A3">
      <w:pPr>
        <w:pBdr>
          <w:bottom w:val="single" w:sz="12" w:space="1" w:color="auto"/>
        </w:pBdr>
        <w:jc w:val="both"/>
      </w:pPr>
    </w:p>
    <w:p w14:paraId="0B27CC51" w14:textId="77777777" w:rsidR="001C5E1E" w:rsidRDefault="001C5E1E" w:rsidP="001C5E1E">
      <w:pPr>
        <w:pStyle w:val="DefaultText"/>
        <w:jc w:val="both"/>
        <w:rPr>
          <w:rFonts w:ascii="Arial" w:hAnsi="Arial" w:cs="Arial"/>
          <w:b/>
          <w:sz w:val="20"/>
        </w:rPr>
      </w:pPr>
    </w:p>
    <w:p w14:paraId="10D5EAAA" w14:textId="77777777" w:rsidR="001C5E1E" w:rsidRPr="00F869D0" w:rsidRDefault="001C5E1E" w:rsidP="001C5E1E">
      <w:pPr>
        <w:pStyle w:val="DefaultText"/>
        <w:numPr>
          <w:ilvl w:val="1"/>
          <w:numId w:val="13"/>
        </w:numPr>
        <w:ind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F869D0">
        <w:rPr>
          <w:rFonts w:ascii="Arial" w:hAnsi="Arial" w:cs="Arial"/>
          <w:b/>
          <w:sz w:val="22"/>
          <w:szCs w:val="22"/>
        </w:rPr>
        <w:t xml:space="preserve">KEY </w:t>
      </w:r>
      <w:r w:rsidRPr="00F869D0">
        <w:rPr>
          <w:rFonts w:ascii="Arial" w:hAnsi="Arial" w:cs="Arial"/>
          <w:b/>
          <w:bCs/>
          <w:sz w:val="22"/>
          <w:szCs w:val="22"/>
        </w:rPr>
        <w:t>COMPETENCIES</w:t>
      </w:r>
    </w:p>
    <w:p w14:paraId="799827D0" w14:textId="77777777" w:rsidR="001C5E1E" w:rsidRPr="00B67F4A" w:rsidRDefault="001C5E1E" w:rsidP="001C5E1E">
      <w:pPr>
        <w:pStyle w:val="DefaultText"/>
        <w:jc w:val="both"/>
        <w:rPr>
          <w:rFonts w:ascii="Arial" w:hAnsi="Arial" w:cs="Arial"/>
          <w:b/>
          <w:bCs/>
          <w:sz w:val="20"/>
        </w:rPr>
      </w:pPr>
    </w:p>
    <w:p w14:paraId="5D3C4F45" w14:textId="03E673C2" w:rsidR="00350E9C" w:rsidRPr="00350E9C" w:rsidRDefault="001C5E1E" w:rsidP="000F74E4">
      <w:pPr>
        <w:pStyle w:val="DefaultText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50E9C">
        <w:rPr>
          <w:rFonts w:ascii="Arial" w:hAnsi="Arial" w:cs="Arial"/>
          <w:b/>
          <w:bCs/>
          <w:sz w:val="22"/>
          <w:szCs w:val="22"/>
        </w:rPr>
        <w:t>Operational thinking and planning</w:t>
      </w:r>
      <w:r w:rsidRPr="00350E9C">
        <w:rPr>
          <w:rFonts w:ascii="Arial" w:hAnsi="Arial" w:cs="Arial"/>
          <w:bCs/>
          <w:sz w:val="22"/>
          <w:szCs w:val="22"/>
        </w:rPr>
        <w:t xml:space="preserve"> – </w:t>
      </w:r>
      <w:r w:rsidR="00F5633B" w:rsidRPr="00350E9C">
        <w:rPr>
          <w:rFonts w:ascii="Arial" w:hAnsi="Arial" w:cs="Arial"/>
          <w:bCs/>
          <w:sz w:val="22"/>
          <w:szCs w:val="22"/>
        </w:rPr>
        <w:t>develop</w:t>
      </w:r>
      <w:r w:rsidRPr="00350E9C">
        <w:rPr>
          <w:rFonts w:ascii="Arial" w:hAnsi="Arial" w:cs="Arial"/>
          <w:bCs/>
          <w:sz w:val="22"/>
          <w:szCs w:val="22"/>
        </w:rPr>
        <w:t xml:space="preserve"> good organisational insight</w:t>
      </w:r>
      <w:r w:rsidR="00350E9C" w:rsidRPr="00350E9C">
        <w:rPr>
          <w:rFonts w:ascii="Arial" w:hAnsi="Arial" w:cs="Arial"/>
          <w:bCs/>
          <w:sz w:val="22"/>
          <w:szCs w:val="22"/>
        </w:rPr>
        <w:t xml:space="preserve">; </w:t>
      </w:r>
      <w:r w:rsidR="00350E9C">
        <w:rPr>
          <w:rFonts w:ascii="Arial" w:hAnsi="Arial" w:cs="Arial"/>
          <w:bCs/>
          <w:sz w:val="22"/>
          <w:szCs w:val="22"/>
        </w:rPr>
        <w:t>promotes actions and</w:t>
      </w:r>
      <w:r w:rsidR="00350E9C" w:rsidRPr="00350E9C">
        <w:rPr>
          <w:rFonts w:ascii="Arial" w:hAnsi="Arial" w:cs="Arial"/>
          <w:bCs/>
          <w:sz w:val="22"/>
          <w:szCs w:val="22"/>
        </w:rPr>
        <w:t xml:space="preserve"> options which </w:t>
      </w:r>
      <w:r w:rsidR="00284E4B" w:rsidRPr="00350E9C">
        <w:rPr>
          <w:rFonts w:ascii="Arial" w:hAnsi="Arial" w:cs="Arial"/>
          <w:bCs/>
          <w:sz w:val="22"/>
          <w:szCs w:val="22"/>
        </w:rPr>
        <w:t>consider</w:t>
      </w:r>
      <w:r w:rsidR="00350E9C" w:rsidRPr="00350E9C">
        <w:rPr>
          <w:rFonts w:ascii="Arial" w:hAnsi="Arial" w:cs="Arial"/>
          <w:bCs/>
          <w:sz w:val="22"/>
          <w:szCs w:val="22"/>
        </w:rPr>
        <w:t xml:space="preserve"> their </w:t>
      </w:r>
      <w:r w:rsidR="004B5206" w:rsidRPr="00350E9C">
        <w:rPr>
          <w:rFonts w:ascii="Arial" w:hAnsi="Arial" w:cs="Arial"/>
          <w:bCs/>
          <w:sz w:val="22"/>
          <w:szCs w:val="22"/>
        </w:rPr>
        <w:t>long-term</w:t>
      </w:r>
      <w:r w:rsidR="00350E9C" w:rsidRPr="00350E9C">
        <w:rPr>
          <w:rFonts w:ascii="Arial" w:hAnsi="Arial" w:cs="Arial"/>
          <w:bCs/>
          <w:sz w:val="22"/>
          <w:szCs w:val="22"/>
        </w:rPr>
        <w:t xml:space="preserve"> impact</w:t>
      </w:r>
      <w:r w:rsidR="00350E9C" w:rsidRPr="00350E9C">
        <w:rPr>
          <w:rFonts w:ascii="Arial" w:hAnsi="Arial" w:cs="Arial"/>
          <w:b/>
          <w:bCs/>
          <w:sz w:val="22"/>
          <w:szCs w:val="22"/>
        </w:rPr>
        <w:t>.</w:t>
      </w:r>
    </w:p>
    <w:p w14:paraId="6DB9FBE1" w14:textId="77777777" w:rsidR="001C5E1E" w:rsidRPr="00350E9C" w:rsidRDefault="001C5E1E" w:rsidP="000F74E4">
      <w:pPr>
        <w:pStyle w:val="DefaultText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50E9C">
        <w:rPr>
          <w:rFonts w:ascii="Arial" w:hAnsi="Arial" w:cs="Arial"/>
          <w:b/>
          <w:bCs/>
          <w:sz w:val="22"/>
          <w:szCs w:val="22"/>
        </w:rPr>
        <w:t>Delivery of results</w:t>
      </w:r>
      <w:r w:rsidRPr="00350E9C">
        <w:rPr>
          <w:rFonts w:ascii="Arial" w:hAnsi="Arial" w:cs="Arial"/>
          <w:bCs/>
          <w:sz w:val="22"/>
          <w:szCs w:val="22"/>
        </w:rPr>
        <w:t xml:space="preserve"> – delivers results on time and to agreed quality standards; drive for excellence in every part of the job; encourages feedback on performance and learns for the future.</w:t>
      </w:r>
    </w:p>
    <w:p w14:paraId="1300E392" w14:textId="735A6489" w:rsidR="001C5E1E" w:rsidRPr="00350E9C" w:rsidRDefault="001C5E1E" w:rsidP="001C5E1E">
      <w:pPr>
        <w:pStyle w:val="DefaultText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50E9C">
        <w:rPr>
          <w:rFonts w:ascii="Arial" w:hAnsi="Arial" w:cs="Arial"/>
          <w:b/>
          <w:bCs/>
          <w:sz w:val="22"/>
          <w:szCs w:val="22"/>
        </w:rPr>
        <w:t>Personal effectiveness</w:t>
      </w:r>
      <w:r w:rsidRPr="00350E9C">
        <w:rPr>
          <w:rFonts w:ascii="Arial" w:hAnsi="Arial" w:cs="Arial"/>
          <w:bCs/>
          <w:sz w:val="22"/>
          <w:szCs w:val="22"/>
        </w:rPr>
        <w:t xml:space="preserve"> – is aware of personal strengths and weaknesses and their impact on others; ability to independently and work under pressure, to deadlines and to prioritise workload; self-awareness, </w:t>
      </w:r>
      <w:r w:rsidR="00284E4B" w:rsidRPr="00350E9C">
        <w:rPr>
          <w:rFonts w:ascii="Arial" w:hAnsi="Arial" w:cs="Arial"/>
          <w:sz w:val="22"/>
          <w:szCs w:val="22"/>
        </w:rPr>
        <w:t>openness,</w:t>
      </w:r>
      <w:r w:rsidRPr="00350E9C">
        <w:rPr>
          <w:rFonts w:ascii="Arial" w:hAnsi="Arial" w:cs="Arial"/>
          <w:sz w:val="22"/>
          <w:szCs w:val="22"/>
        </w:rPr>
        <w:t xml:space="preserve"> and a desire to learn and develop professionally</w:t>
      </w:r>
      <w:r w:rsidR="00D44C24" w:rsidRPr="00350E9C">
        <w:rPr>
          <w:rFonts w:ascii="Arial" w:hAnsi="Arial" w:cs="Arial"/>
          <w:sz w:val="22"/>
          <w:szCs w:val="22"/>
        </w:rPr>
        <w:t>.</w:t>
      </w:r>
    </w:p>
    <w:p w14:paraId="24272332" w14:textId="6F7C16B9" w:rsidR="001C5E1E" w:rsidRPr="00350E9C" w:rsidRDefault="001C5E1E" w:rsidP="00D44C24">
      <w:pPr>
        <w:pStyle w:val="DefaultText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50E9C">
        <w:rPr>
          <w:rFonts w:ascii="Arial" w:hAnsi="Arial" w:cs="Arial"/>
          <w:b/>
          <w:bCs/>
          <w:sz w:val="22"/>
          <w:szCs w:val="22"/>
        </w:rPr>
        <w:t>Expertise</w:t>
      </w:r>
      <w:r w:rsidRPr="00350E9C">
        <w:rPr>
          <w:rFonts w:ascii="Arial" w:hAnsi="Arial" w:cs="Arial"/>
          <w:bCs/>
          <w:sz w:val="22"/>
          <w:szCs w:val="22"/>
        </w:rPr>
        <w:t xml:space="preserve"> – </w:t>
      </w:r>
      <w:r w:rsidR="00284E4B" w:rsidRPr="00350E9C">
        <w:rPr>
          <w:rFonts w:ascii="Arial" w:hAnsi="Arial" w:cs="Arial"/>
          <w:bCs/>
          <w:sz w:val="22"/>
          <w:szCs w:val="22"/>
        </w:rPr>
        <w:t>enthusiastic</w:t>
      </w:r>
      <w:r w:rsidRPr="00350E9C">
        <w:rPr>
          <w:rFonts w:ascii="Arial" w:hAnsi="Arial" w:cs="Arial"/>
          <w:bCs/>
          <w:sz w:val="22"/>
          <w:szCs w:val="22"/>
        </w:rPr>
        <w:t xml:space="preserve"> about </w:t>
      </w:r>
      <w:r w:rsidR="00D44C24" w:rsidRPr="00350E9C">
        <w:rPr>
          <w:rFonts w:ascii="Arial" w:hAnsi="Arial" w:cs="Arial"/>
          <w:bCs/>
          <w:sz w:val="22"/>
          <w:szCs w:val="22"/>
        </w:rPr>
        <w:t>keeping people safe</w:t>
      </w:r>
      <w:r w:rsidRPr="00350E9C">
        <w:rPr>
          <w:rFonts w:ascii="Arial" w:hAnsi="Arial" w:cs="Arial"/>
          <w:bCs/>
          <w:sz w:val="22"/>
          <w:szCs w:val="22"/>
        </w:rPr>
        <w:t>; earns credibility through depth of knowledge/experience; knows how to find and use other sources of expertise</w:t>
      </w:r>
      <w:r w:rsidR="00D44C24" w:rsidRPr="00350E9C">
        <w:rPr>
          <w:rFonts w:ascii="Arial" w:hAnsi="Arial" w:cs="Arial"/>
          <w:bCs/>
          <w:sz w:val="22"/>
          <w:szCs w:val="22"/>
        </w:rPr>
        <w:t>; applies best practice.</w:t>
      </w:r>
    </w:p>
    <w:p w14:paraId="0C7DEFC3" w14:textId="14DF73AC" w:rsidR="00350E9C" w:rsidRDefault="001C5E1E" w:rsidP="001C5E1E">
      <w:pPr>
        <w:pStyle w:val="DefaultText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350E9C">
        <w:rPr>
          <w:rFonts w:ascii="Arial" w:hAnsi="Arial" w:cs="Arial"/>
          <w:b/>
          <w:bCs/>
          <w:sz w:val="22"/>
          <w:szCs w:val="22"/>
        </w:rPr>
        <w:t xml:space="preserve">Influencer – </w:t>
      </w:r>
      <w:r w:rsidRPr="00350E9C">
        <w:rPr>
          <w:rFonts w:ascii="Arial" w:hAnsi="Arial" w:cs="Arial"/>
          <w:bCs/>
          <w:sz w:val="22"/>
          <w:szCs w:val="22"/>
        </w:rPr>
        <w:t xml:space="preserve">ability to </w:t>
      </w:r>
      <w:r w:rsidR="00350E9C">
        <w:rPr>
          <w:rFonts w:ascii="Arial" w:hAnsi="Arial" w:cs="Arial"/>
          <w:bCs/>
          <w:sz w:val="22"/>
          <w:szCs w:val="22"/>
        </w:rPr>
        <w:t xml:space="preserve">influence leadership and </w:t>
      </w:r>
      <w:r w:rsidR="00F5633B" w:rsidRPr="00350E9C">
        <w:rPr>
          <w:rFonts w:ascii="Arial" w:hAnsi="Arial" w:cs="Arial"/>
          <w:bCs/>
          <w:sz w:val="22"/>
          <w:szCs w:val="22"/>
        </w:rPr>
        <w:t>peer’s</w:t>
      </w:r>
      <w:r w:rsidR="00350E9C">
        <w:rPr>
          <w:rFonts w:ascii="Arial" w:hAnsi="Arial" w:cs="Arial"/>
          <w:bCs/>
          <w:sz w:val="22"/>
          <w:szCs w:val="22"/>
        </w:rPr>
        <w:t xml:space="preserve"> decisions and actions; ability to present data, </w:t>
      </w:r>
      <w:r w:rsidR="00284E4B">
        <w:rPr>
          <w:rFonts w:ascii="Arial" w:hAnsi="Arial" w:cs="Arial"/>
          <w:bCs/>
          <w:sz w:val="22"/>
          <w:szCs w:val="22"/>
        </w:rPr>
        <w:t>evidence,</w:t>
      </w:r>
      <w:r w:rsidR="00350E9C">
        <w:rPr>
          <w:rFonts w:ascii="Arial" w:hAnsi="Arial" w:cs="Arial"/>
          <w:bCs/>
          <w:sz w:val="22"/>
          <w:szCs w:val="22"/>
        </w:rPr>
        <w:t xml:space="preserve"> and rationale for influencing decision making; ability to lead by example and influence safe behaviors of all staff</w:t>
      </w:r>
      <w:r w:rsidR="00966A6D">
        <w:rPr>
          <w:rFonts w:ascii="Arial" w:hAnsi="Arial" w:cs="Arial"/>
          <w:bCs/>
          <w:sz w:val="22"/>
          <w:szCs w:val="22"/>
        </w:rPr>
        <w:t>.</w:t>
      </w:r>
    </w:p>
    <w:p w14:paraId="5663C0F7" w14:textId="3E0ED951" w:rsidR="00966A6D" w:rsidRPr="004D507A" w:rsidRDefault="00966A6D" w:rsidP="004D507A">
      <w:pPr>
        <w:numPr>
          <w:ilvl w:val="0"/>
          <w:numId w:val="21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en-GB"/>
        </w:rPr>
      </w:pPr>
      <w:r w:rsidRPr="004D507A">
        <w:rPr>
          <w:rFonts w:ascii="Arial" w:hAnsi="Arial" w:cs="Arial"/>
          <w:b/>
          <w:sz w:val="22"/>
          <w:szCs w:val="22"/>
          <w:lang w:eastAsia="en-GB"/>
        </w:rPr>
        <w:t>Professional</w:t>
      </w:r>
      <w:r w:rsidR="004D507A" w:rsidRPr="004D507A">
        <w:rPr>
          <w:rFonts w:ascii="Arial" w:hAnsi="Arial" w:cs="Arial"/>
          <w:b/>
          <w:sz w:val="22"/>
          <w:szCs w:val="22"/>
          <w:lang w:eastAsia="en-GB"/>
        </w:rPr>
        <w:t>ism</w:t>
      </w:r>
      <w:r w:rsidRPr="004D507A">
        <w:rPr>
          <w:rFonts w:ascii="Arial" w:hAnsi="Arial" w:cs="Arial"/>
          <w:sz w:val="22"/>
          <w:szCs w:val="22"/>
          <w:lang w:eastAsia="en-GB"/>
        </w:rPr>
        <w:t xml:space="preserve"> – is supportive and approachable; demonstrates a </w:t>
      </w:r>
      <w:r w:rsidRPr="008B077E">
        <w:rPr>
          <w:rFonts w:ascii="Arial" w:hAnsi="Arial" w:cs="Arial"/>
          <w:sz w:val="22"/>
          <w:szCs w:val="22"/>
          <w:lang w:eastAsia="en-GB"/>
        </w:rPr>
        <w:t>positive</w:t>
      </w:r>
      <w:r w:rsidRPr="004D507A">
        <w:rPr>
          <w:rFonts w:ascii="Arial" w:hAnsi="Arial" w:cs="Arial"/>
          <w:sz w:val="22"/>
          <w:szCs w:val="22"/>
          <w:lang w:eastAsia="en-GB"/>
        </w:rPr>
        <w:t xml:space="preserve"> </w:t>
      </w:r>
      <w:r w:rsidR="00F5633B" w:rsidRPr="004D507A">
        <w:rPr>
          <w:rFonts w:ascii="Arial" w:hAnsi="Arial" w:cs="Arial"/>
          <w:sz w:val="22"/>
          <w:szCs w:val="22"/>
          <w:lang w:eastAsia="en-GB"/>
        </w:rPr>
        <w:t>can-do</w:t>
      </w:r>
      <w:r w:rsidRPr="004D507A">
        <w:rPr>
          <w:rFonts w:ascii="Arial" w:hAnsi="Arial" w:cs="Arial"/>
          <w:sz w:val="22"/>
          <w:szCs w:val="22"/>
          <w:lang w:eastAsia="en-GB"/>
        </w:rPr>
        <w:t xml:space="preserve"> attitude; leads by example; ability to deal w</w:t>
      </w:r>
      <w:r w:rsidRPr="008B077E">
        <w:rPr>
          <w:rFonts w:ascii="Arial" w:hAnsi="Arial" w:cs="Arial"/>
          <w:sz w:val="22"/>
          <w:szCs w:val="22"/>
          <w:lang w:eastAsia="en-GB"/>
        </w:rPr>
        <w:t>ith</w:t>
      </w:r>
      <w:r w:rsidR="004D507A" w:rsidRPr="004D507A">
        <w:rPr>
          <w:rFonts w:ascii="Arial" w:hAnsi="Arial" w:cs="Arial"/>
          <w:sz w:val="22"/>
          <w:szCs w:val="22"/>
          <w:lang w:eastAsia="en-GB"/>
        </w:rPr>
        <w:t xml:space="preserve">, and make sense of, </w:t>
      </w:r>
      <w:r w:rsidRPr="004D507A">
        <w:rPr>
          <w:rFonts w:ascii="Arial" w:hAnsi="Arial" w:cs="Arial"/>
          <w:sz w:val="22"/>
          <w:szCs w:val="22"/>
          <w:lang w:eastAsia="en-GB"/>
        </w:rPr>
        <w:t>a lot of information and detail; stays</w:t>
      </w:r>
      <w:r w:rsidRPr="008B077E">
        <w:rPr>
          <w:rFonts w:ascii="Arial" w:hAnsi="Arial" w:cs="Arial"/>
          <w:sz w:val="22"/>
          <w:szCs w:val="22"/>
          <w:lang w:eastAsia="en-GB"/>
        </w:rPr>
        <w:t xml:space="preserve"> calm under pressure</w:t>
      </w:r>
      <w:r w:rsidRPr="004D507A">
        <w:rPr>
          <w:rFonts w:ascii="Arial" w:hAnsi="Arial" w:cs="Arial"/>
          <w:sz w:val="22"/>
          <w:szCs w:val="22"/>
          <w:lang w:eastAsia="en-GB"/>
        </w:rPr>
        <w:t xml:space="preserve">; identifies solutions and resolves </w:t>
      </w:r>
      <w:r w:rsidR="004D507A" w:rsidRPr="004D507A">
        <w:rPr>
          <w:rFonts w:ascii="Arial" w:hAnsi="Arial" w:cs="Arial"/>
          <w:sz w:val="22"/>
          <w:szCs w:val="22"/>
          <w:lang w:eastAsia="en-GB"/>
        </w:rPr>
        <w:t xml:space="preserve">any </w:t>
      </w:r>
      <w:r w:rsidRPr="004D507A">
        <w:rPr>
          <w:rFonts w:ascii="Arial" w:hAnsi="Arial" w:cs="Arial"/>
          <w:sz w:val="22"/>
          <w:szCs w:val="22"/>
          <w:lang w:eastAsia="en-GB"/>
        </w:rPr>
        <w:t>conflict</w:t>
      </w:r>
      <w:r w:rsidR="004D507A">
        <w:rPr>
          <w:rFonts w:ascii="Arial" w:hAnsi="Arial" w:cs="Arial"/>
          <w:sz w:val="22"/>
          <w:szCs w:val="22"/>
          <w:lang w:eastAsia="en-GB"/>
        </w:rPr>
        <w:t>; maintains confidentiality in relation to service users.</w:t>
      </w:r>
    </w:p>
    <w:p w14:paraId="4BEE9541" w14:textId="77777777" w:rsidR="001C5E1E" w:rsidRPr="00B67F4A" w:rsidRDefault="001C5E1E" w:rsidP="001C5E1E">
      <w:pPr>
        <w:pBdr>
          <w:bottom w:val="single" w:sz="12" w:space="1" w:color="auto"/>
        </w:pBdr>
        <w:jc w:val="both"/>
      </w:pPr>
    </w:p>
    <w:p w14:paraId="1AE0AA12" w14:textId="77777777" w:rsidR="00D44C24" w:rsidRDefault="00D44C24" w:rsidP="00D44C24">
      <w:pPr>
        <w:pStyle w:val="Header"/>
        <w:tabs>
          <w:tab w:val="center" w:pos="4874"/>
          <w:tab w:val="left" w:pos="7905"/>
        </w:tabs>
      </w:pPr>
    </w:p>
    <w:p w14:paraId="37E924A5" w14:textId="77777777" w:rsidR="001C5E1E" w:rsidRPr="00BD3C51" w:rsidRDefault="00D44C24" w:rsidP="00D44C24">
      <w:pPr>
        <w:pStyle w:val="Header"/>
        <w:numPr>
          <w:ilvl w:val="1"/>
          <w:numId w:val="13"/>
        </w:numPr>
        <w:tabs>
          <w:tab w:val="clear" w:pos="4153"/>
          <w:tab w:val="left" w:pos="567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BD3C51">
        <w:rPr>
          <w:rFonts w:ascii="Arial" w:hAnsi="Arial" w:cs="Arial"/>
          <w:b/>
          <w:sz w:val="22"/>
          <w:szCs w:val="22"/>
        </w:rPr>
        <w:t>KNOWLEDGE, SKILLS and EXPERIENCE</w:t>
      </w:r>
      <w:r w:rsidR="001C5E1E" w:rsidRPr="00BD3C51">
        <w:rPr>
          <w:rFonts w:ascii="Arial" w:hAnsi="Arial" w:cs="Arial"/>
          <w:b/>
          <w:sz w:val="22"/>
          <w:szCs w:val="22"/>
        </w:rPr>
        <w:tab/>
      </w:r>
    </w:p>
    <w:p w14:paraId="062F98F3" w14:textId="77777777" w:rsidR="001C5E1E" w:rsidRPr="008F55AA" w:rsidRDefault="001C5E1E" w:rsidP="001C5E1E">
      <w:pPr>
        <w:rPr>
          <w:rFonts w:ascii="Trebuchet MS" w:hAnsi="Trebuchet MS"/>
          <w:sz w:val="22"/>
          <w:szCs w:val="22"/>
        </w:rPr>
      </w:pPr>
    </w:p>
    <w:tbl>
      <w:tblPr>
        <w:tblW w:w="572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187"/>
        <w:gridCol w:w="4188"/>
      </w:tblGrid>
      <w:tr w:rsidR="001C5E1E" w:rsidRPr="008F55AA" w14:paraId="565A0DCA" w14:textId="77777777" w:rsidTr="00C75476">
        <w:trPr>
          <w:trHeight w:val="542"/>
        </w:trPr>
        <w:tc>
          <w:tcPr>
            <w:tcW w:w="1117" w:type="pct"/>
          </w:tcPr>
          <w:p w14:paraId="6B0B4EEF" w14:textId="77777777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pct"/>
          </w:tcPr>
          <w:p w14:paraId="2BE00A8E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06" w:type="pct"/>
          </w:tcPr>
          <w:p w14:paraId="4D01BA6F" w14:textId="77777777" w:rsidR="001C5E1E" w:rsidRPr="001C5E1E" w:rsidRDefault="001C5E1E" w:rsidP="000F74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E1E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C5E1E" w:rsidRPr="008F55AA" w14:paraId="48034041" w14:textId="77777777" w:rsidTr="00C75476">
        <w:tc>
          <w:tcPr>
            <w:tcW w:w="1117" w:type="pct"/>
          </w:tcPr>
          <w:p w14:paraId="57CFD393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1678" w:type="pct"/>
          </w:tcPr>
          <w:p w14:paraId="5AF49C65" w14:textId="768D7EB5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Degree</w:t>
            </w:r>
            <w:r w:rsidR="00F5633B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level</w:t>
            </w:r>
            <w:r w:rsidRPr="00F869D0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or postgraduate diploma recognised by IOSH, </w:t>
            </w:r>
            <w:r w:rsidR="00F5633B" w:rsidRPr="00F869D0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NEBOSH</w:t>
            </w:r>
            <w:r w:rsidR="00F5633B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06" w:type="pct"/>
          </w:tcPr>
          <w:p w14:paraId="0A603A2E" w14:textId="77777777" w:rsidR="00F5633B" w:rsidRPr="00F5633B" w:rsidRDefault="00F5633B" w:rsidP="000F74E4">
            <w:pPr>
              <w:jc w:val="both"/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  <w:r w:rsidRPr="00F5633B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Masters degree</w:t>
            </w:r>
          </w:p>
          <w:p w14:paraId="6DF0C004" w14:textId="362D1FF1" w:rsidR="001C5E1E" w:rsidRPr="00F5633B" w:rsidRDefault="001C5E1E" w:rsidP="001C59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33B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Qualification in Fire Safety e.g. NEBOSH National Fire Certificate</w:t>
            </w:r>
            <w:r w:rsidR="00350E9C" w:rsidRPr="00F5633B">
              <w:rPr>
                <w:rStyle w:val="wbzude"/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or willingness to work towards.</w:t>
            </w:r>
          </w:p>
        </w:tc>
      </w:tr>
      <w:tr w:rsidR="001C5E1E" w:rsidRPr="008F55AA" w14:paraId="37159C20" w14:textId="77777777" w:rsidTr="00C75476">
        <w:tc>
          <w:tcPr>
            <w:tcW w:w="1117" w:type="pct"/>
          </w:tcPr>
          <w:p w14:paraId="3FC4DF8B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Professional Membership</w:t>
            </w:r>
          </w:p>
          <w:p w14:paraId="7EC0C0D7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8" w:type="pct"/>
          </w:tcPr>
          <w:p w14:paraId="43B30725" w14:textId="6991CD32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  <w:r w:rsidRPr="008B077E">
              <w:rPr>
                <w:rFonts w:ascii="Arial" w:hAnsi="Arial" w:cs="Arial"/>
                <w:sz w:val="22"/>
                <w:szCs w:val="22"/>
                <w:lang w:eastAsia="en-GB"/>
              </w:rPr>
              <w:t xml:space="preserve">Member of </w:t>
            </w:r>
            <w:r w:rsidR="000075A6" w:rsidRPr="008B077E">
              <w:rPr>
                <w:rFonts w:ascii="Arial" w:hAnsi="Arial" w:cs="Arial"/>
                <w:sz w:val="22"/>
                <w:szCs w:val="22"/>
                <w:lang w:eastAsia="en-GB"/>
              </w:rPr>
              <w:t xml:space="preserve">IOSH </w:t>
            </w:r>
            <w:r w:rsidR="000075A6" w:rsidRPr="00F869D0">
              <w:rPr>
                <w:rFonts w:ascii="Arial" w:hAnsi="Arial" w:cs="Arial"/>
                <w:sz w:val="22"/>
                <w:szCs w:val="22"/>
                <w:lang w:eastAsia="en-GB"/>
              </w:rPr>
              <w:t>(</w:t>
            </w:r>
            <w:r w:rsidRPr="00F869D0">
              <w:rPr>
                <w:rFonts w:ascii="Arial" w:hAnsi="Arial" w:cs="Arial"/>
                <w:sz w:val="22"/>
                <w:szCs w:val="22"/>
                <w:lang w:eastAsia="en-GB"/>
              </w:rPr>
              <w:t>Grad or Tech)</w:t>
            </w:r>
          </w:p>
        </w:tc>
        <w:tc>
          <w:tcPr>
            <w:tcW w:w="2206" w:type="pct"/>
          </w:tcPr>
          <w:p w14:paraId="4625E6D7" w14:textId="77777777" w:rsidR="001C5E1E" w:rsidRPr="001C5E1E" w:rsidRDefault="001C5E1E" w:rsidP="000F7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44C24">
              <w:rPr>
                <w:rFonts w:ascii="Arial" w:hAnsi="Arial" w:cs="Arial"/>
                <w:sz w:val="22"/>
                <w:szCs w:val="22"/>
              </w:rPr>
              <w:t>hartered C</w:t>
            </w:r>
            <w:r>
              <w:rPr>
                <w:rFonts w:ascii="Arial" w:hAnsi="Arial" w:cs="Arial"/>
                <w:sz w:val="22"/>
                <w:szCs w:val="22"/>
              </w:rPr>
              <w:t>MIOSH</w:t>
            </w:r>
          </w:p>
        </w:tc>
      </w:tr>
      <w:tr w:rsidR="001C5E1E" w:rsidRPr="008F55AA" w14:paraId="6FA6DBD7" w14:textId="77777777" w:rsidTr="00C75476">
        <w:tc>
          <w:tcPr>
            <w:tcW w:w="1117" w:type="pct"/>
          </w:tcPr>
          <w:p w14:paraId="53133F2E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Knowledge and Experience</w:t>
            </w:r>
          </w:p>
        </w:tc>
        <w:tc>
          <w:tcPr>
            <w:tcW w:w="1678" w:type="pct"/>
          </w:tcPr>
          <w:p w14:paraId="6D309AD8" w14:textId="77777777" w:rsidR="00273B1F" w:rsidRDefault="00F5633B" w:rsidP="00273B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</w:t>
            </w:r>
            <w:r w:rsidR="001C5E1E" w:rsidRPr="00F869D0">
              <w:rPr>
                <w:rFonts w:ascii="Arial" w:hAnsi="Arial" w:cs="Arial"/>
                <w:sz w:val="22"/>
                <w:szCs w:val="22"/>
              </w:rPr>
              <w:t xml:space="preserve"> experience of worki</w:t>
            </w:r>
            <w:r w:rsidR="00E86D0B">
              <w:rPr>
                <w:rFonts w:ascii="Arial" w:hAnsi="Arial" w:cs="Arial"/>
                <w:sz w:val="22"/>
                <w:szCs w:val="22"/>
              </w:rPr>
              <w:t xml:space="preserve">ng in health and safety </w:t>
            </w:r>
            <w:r w:rsidR="001C5E1E" w:rsidRPr="00F869D0">
              <w:rPr>
                <w:rFonts w:ascii="Arial" w:hAnsi="Arial" w:cs="Arial"/>
                <w:sz w:val="22"/>
                <w:szCs w:val="22"/>
              </w:rPr>
              <w:t>in a social</w:t>
            </w:r>
            <w:r w:rsidR="00E86D0B">
              <w:rPr>
                <w:rFonts w:ascii="Arial" w:hAnsi="Arial" w:cs="Arial"/>
                <w:sz w:val="22"/>
                <w:szCs w:val="22"/>
              </w:rPr>
              <w:t xml:space="preserve"> or health</w:t>
            </w:r>
            <w:r w:rsidR="001C5E1E" w:rsidRPr="00F869D0">
              <w:rPr>
                <w:rFonts w:ascii="Arial" w:hAnsi="Arial" w:cs="Arial"/>
                <w:sz w:val="22"/>
                <w:szCs w:val="22"/>
              </w:rPr>
              <w:t xml:space="preserve"> care environment.</w:t>
            </w:r>
            <w:r w:rsidR="00273B1F" w:rsidRPr="00F869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4828D7" w14:textId="332352EA" w:rsidR="00273B1F" w:rsidRPr="00F869D0" w:rsidRDefault="00273B1F" w:rsidP="00273B1F">
            <w:pPr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Fonts w:ascii="Arial" w:hAnsi="Arial" w:cs="Arial"/>
                <w:sz w:val="22"/>
                <w:szCs w:val="22"/>
              </w:rPr>
              <w:t xml:space="preserve">Demonstrable knowledge of current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health, safety and environmental </w:t>
            </w:r>
            <w:r w:rsidRPr="00F869D0">
              <w:rPr>
                <w:rFonts w:ascii="Arial" w:hAnsi="Arial" w:cs="Arial"/>
                <w:sz w:val="22"/>
                <w:szCs w:val="22"/>
              </w:rPr>
              <w:t xml:space="preserve">legislative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69D0">
              <w:rPr>
                <w:rFonts w:ascii="Arial" w:hAnsi="Arial" w:cs="Arial"/>
                <w:sz w:val="22"/>
                <w:szCs w:val="22"/>
              </w:rPr>
              <w:t>regulatory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A23EE8" w14:textId="5A004701" w:rsidR="00F5633B" w:rsidRPr="00F869D0" w:rsidRDefault="00F5633B" w:rsidP="00F869D0">
            <w:pPr>
              <w:rPr>
                <w:rFonts w:ascii="Arial" w:hAnsi="Arial" w:cs="Arial"/>
                <w:sz w:val="22"/>
                <w:szCs w:val="22"/>
              </w:rPr>
            </w:pPr>
            <w:r w:rsidRPr="00F5633B">
              <w:rPr>
                <w:rFonts w:ascii="Arial" w:hAnsi="Arial" w:cs="Arial"/>
                <w:sz w:val="22"/>
                <w:szCs w:val="22"/>
              </w:rPr>
              <w:t>Health and Safety leadership &amp; management experience.</w:t>
            </w:r>
            <w:r w:rsidR="00273B1F">
              <w:t xml:space="preserve"> </w:t>
            </w:r>
            <w:r w:rsidR="00273B1F" w:rsidRPr="00273B1F">
              <w:rPr>
                <w:rFonts w:ascii="Arial" w:hAnsi="Arial" w:cs="Arial"/>
                <w:sz w:val="22"/>
                <w:szCs w:val="22"/>
              </w:rPr>
              <w:t>Ability to work autonomously and to lead a team</w:t>
            </w:r>
          </w:p>
          <w:p w14:paraId="0A7BFF01" w14:textId="77777777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Fonts w:ascii="Arial" w:hAnsi="Arial" w:cs="Arial"/>
                <w:sz w:val="22"/>
                <w:szCs w:val="22"/>
              </w:rPr>
              <w:t>Evidence of continuing professional development.</w:t>
            </w:r>
          </w:p>
          <w:p w14:paraId="28628030" w14:textId="77777777" w:rsidR="00350E9C" w:rsidRPr="00F869D0" w:rsidRDefault="00350E9C" w:rsidP="00F869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602F3" w14:textId="6A7C9EAD" w:rsidR="001C5E1E" w:rsidRPr="00F869D0" w:rsidRDefault="00350E9C" w:rsidP="000075A6">
            <w:pPr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Fonts w:ascii="Arial" w:hAnsi="Arial" w:cs="Arial"/>
                <w:sz w:val="22"/>
                <w:szCs w:val="22"/>
              </w:rPr>
              <w:t xml:space="preserve">Demonstrable </w:t>
            </w:r>
            <w:r w:rsidR="00966A6D" w:rsidRPr="00F869D0">
              <w:rPr>
                <w:rFonts w:ascii="Arial" w:hAnsi="Arial" w:cs="Arial"/>
                <w:sz w:val="22"/>
                <w:szCs w:val="22"/>
              </w:rPr>
              <w:t>track record of audit, in relation to organisation</w:t>
            </w:r>
            <w:r w:rsidR="000075A6">
              <w:rPr>
                <w:rFonts w:ascii="Arial" w:hAnsi="Arial" w:cs="Arial"/>
                <w:sz w:val="22"/>
                <w:szCs w:val="22"/>
              </w:rPr>
              <w:t>al</w:t>
            </w:r>
            <w:r w:rsidR="00966A6D" w:rsidRPr="00F869D0">
              <w:rPr>
                <w:rFonts w:ascii="Arial" w:hAnsi="Arial" w:cs="Arial"/>
                <w:sz w:val="22"/>
                <w:szCs w:val="22"/>
              </w:rPr>
              <w:t xml:space="preserve"> safety</w:t>
            </w:r>
            <w:r w:rsidR="00273B1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73B1F">
              <w:rPr>
                <w:rFonts w:ascii="Arial" w:hAnsi="Arial" w:cs="Arial"/>
                <w:sz w:val="22"/>
                <w:szCs w:val="22"/>
              </w:rPr>
              <w:t>collaborat</w:t>
            </w:r>
            <w:r w:rsidR="00273B1F">
              <w:rPr>
                <w:rFonts w:ascii="Arial" w:hAnsi="Arial" w:cs="Arial"/>
                <w:sz w:val="22"/>
                <w:szCs w:val="22"/>
              </w:rPr>
              <w:t>ion w</w:t>
            </w:r>
            <w:r w:rsidR="00273B1F" w:rsidRPr="00F869D0">
              <w:rPr>
                <w:rFonts w:ascii="Arial" w:hAnsi="Arial" w:cs="Arial"/>
                <w:sz w:val="22"/>
                <w:szCs w:val="22"/>
              </w:rPr>
              <w:t>ith</w:t>
            </w:r>
            <w:r w:rsidR="00273B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B1F" w:rsidRPr="00F869D0">
              <w:rPr>
                <w:rFonts w:ascii="Arial" w:hAnsi="Arial" w:cs="Arial"/>
                <w:sz w:val="22"/>
                <w:szCs w:val="22"/>
              </w:rPr>
              <w:t>stakeholders at all levels</w:t>
            </w:r>
            <w:r w:rsidR="00273B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06" w:type="pct"/>
          </w:tcPr>
          <w:p w14:paraId="4E6D5547" w14:textId="77777777" w:rsidR="00F869D0" w:rsidRDefault="00F869D0" w:rsidP="000F7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540E1" w14:textId="1E427B84" w:rsidR="001C5E1E" w:rsidRPr="001C5E1E" w:rsidRDefault="001C5E1E" w:rsidP="00D44C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E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507A" w:rsidRPr="008F55AA" w14:paraId="7902FF90" w14:textId="77777777" w:rsidTr="00C75476">
        <w:tc>
          <w:tcPr>
            <w:tcW w:w="1117" w:type="pct"/>
          </w:tcPr>
          <w:p w14:paraId="6F4CBAB8" w14:textId="77777777" w:rsidR="004D507A" w:rsidRPr="00F869D0" w:rsidRDefault="00F869D0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678" w:type="pct"/>
          </w:tcPr>
          <w:p w14:paraId="6DA4092C" w14:textId="77777777" w:rsidR="004D507A" w:rsidRDefault="00F869D0" w:rsidP="00F8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  <w:p w14:paraId="6DC97CBC" w14:textId="326D12EA" w:rsidR="00F5633B" w:rsidRDefault="00F5633B" w:rsidP="00F8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skills, demonstrates the ability to influence and negotiate at a senior level.</w:t>
            </w:r>
          </w:p>
          <w:p w14:paraId="3435257A" w14:textId="238E653A" w:rsidR="00F5633B" w:rsidRDefault="00F5633B" w:rsidP="00F8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written and oral communication.</w:t>
            </w:r>
          </w:p>
          <w:p w14:paraId="3CB47FEA" w14:textId="7AF50C39" w:rsidR="00F869D0" w:rsidRPr="00F869D0" w:rsidRDefault="00F5633B" w:rsidP="000075A6">
            <w:pPr>
              <w:rPr>
                <w:rFonts w:ascii="Arial" w:hAnsi="Arial" w:cs="Arial"/>
                <w:sz w:val="22"/>
                <w:szCs w:val="22"/>
              </w:rPr>
            </w:pPr>
            <w:r w:rsidRPr="00F5633B">
              <w:rPr>
                <w:rFonts w:ascii="Arial" w:hAnsi="Arial" w:cs="Arial"/>
                <w:sz w:val="22"/>
                <w:szCs w:val="22"/>
              </w:rPr>
              <w:t>Demonstrate understanding of health and safety management system.</w:t>
            </w:r>
          </w:p>
        </w:tc>
        <w:tc>
          <w:tcPr>
            <w:tcW w:w="2206" w:type="pct"/>
          </w:tcPr>
          <w:p w14:paraId="45982652" w14:textId="3BC65049" w:rsidR="00F869D0" w:rsidRPr="001C5E1E" w:rsidRDefault="00F869D0" w:rsidP="00007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E1E" w:rsidRPr="008F55AA" w14:paraId="4726808F" w14:textId="77777777" w:rsidTr="00C75476">
        <w:tc>
          <w:tcPr>
            <w:tcW w:w="1117" w:type="pct"/>
          </w:tcPr>
          <w:p w14:paraId="0313271C" w14:textId="77777777" w:rsidR="001C5E1E" w:rsidRPr="00F869D0" w:rsidRDefault="001C5E1E" w:rsidP="00F86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9D0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  <w:tc>
          <w:tcPr>
            <w:tcW w:w="1678" w:type="pct"/>
          </w:tcPr>
          <w:p w14:paraId="10D010F3" w14:textId="044EC553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Fonts w:ascii="Arial" w:hAnsi="Arial" w:cs="Arial"/>
                <w:sz w:val="22"/>
                <w:szCs w:val="22"/>
              </w:rPr>
              <w:t xml:space="preserve">A full, </w:t>
            </w:r>
            <w:r w:rsidR="00F5633B">
              <w:rPr>
                <w:rFonts w:ascii="Arial" w:hAnsi="Arial" w:cs="Arial"/>
                <w:sz w:val="22"/>
                <w:szCs w:val="22"/>
              </w:rPr>
              <w:t xml:space="preserve">UK </w:t>
            </w:r>
            <w:r w:rsidRPr="00F869D0">
              <w:rPr>
                <w:rFonts w:ascii="Arial" w:hAnsi="Arial" w:cs="Arial"/>
                <w:sz w:val="22"/>
                <w:szCs w:val="22"/>
              </w:rPr>
              <w:t>driving license.</w:t>
            </w:r>
          </w:p>
          <w:p w14:paraId="19270177" w14:textId="77777777" w:rsidR="001C5E1E" w:rsidRPr="00F869D0" w:rsidRDefault="001C5E1E" w:rsidP="00F869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4F7F3" w14:textId="1DDFA621" w:rsidR="001C5E1E" w:rsidRPr="00F869D0" w:rsidRDefault="00966A6D" w:rsidP="000075A6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F869D0">
              <w:rPr>
                <w:rFonts w:ascii="Arial" w:hAnsi="Arial" w:cs="Arial"/>
                <w:sz w:val="22"/>
                <w:szCs w:val="22"/>
                <w:lang w:val="en-GB"/>
              </w:rPr>
              <w:t>Ability and w</w:t>
            </w:r>
            <w:r w:rsidR="00F869D0" w:rsidRPr="00F869D0">
              <w:rPr>
                <w:rFonts w:ascii="Arial" w:hAnsi="Arial" w:cs="Arial"/>
                <w:sz w:val="22"/>
                <w:szCs w:val="22"/>
                <w:lang w:val="en-GB"/>
              </w:rPr>
              <w:t xml:space="preserve">illingness to work out-of-hours </w:t>
            </w:r>
            <w:r w:rsidRPr="00F869D0">
              <w:rPr>
                <w:rFonts w:ascii="Arial" w:hAnsi="Arial" w:cs="Arial"/>
                <w:sz w:val="22"/>
                <w:szCs w:val="22"/>
                <w:lang w:val="en-GB"/>
              </w:rPr>
              <w:t>occasionally, when required</w:t>
            </w:r>
          </w:p>
        </w:tc>
        <w:tc>
          <w:tcPr>
            <w:tcW w:w="2206" w:type="pct"/>
          </w:tcPr>
          <w:p w14:paraId="61990A21" w14:textId="77777777" w:rsidR="001C5E1E" w:rsidRPr="001C5E1E" w:rsidRDefault="001C5E1E" w:rsidP="000F7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1ECF5C" w14:textId="77777777" w:rsidR="001C5E1E" w:rsidRDefault="001C5E1E" w:rsidP="001C5E1E">
      <w:pPr>
        <w:rPr>
          <w:rFonts w:ascii="Trebuchet MS" w:hAnsi="Trebuchet MS"/>
          <w:sz w:val="22"/>
          <w:szCs w:val="22"/>
        </w:rPr>
      </w:pPr>
    </w:p>
    <w:p w14:paraId="5805B4FE" w14:textId="77777777" w:rsidR="00F869D0" w:rsidRPr="00F869D0" w:rsidRDefault="00F869D0" w:rsidP="00F869D0">
      <w:pPr>
        <w:jc w:val="both"/>
        <w:rPr>
          <w:rFonts w:ascii="Arial" w:hAnsi="Arial" w:cs="Arial"/>
          <w:sz w:val="22"/>
          <w:szCs w:val="22"/>
        </w:rPr>
      </w:pPr>
      <w:r w:rsidRPr="00F869D0">
        <w:rPr>
          <w:rFonts w:ascii="Arial" w:hAnsi="Arial" w:cs="Arial"/>
          <w:b/>
          <w:bCs/>
          <w:sz w:val="22"/>
          <w:szCs w:val="22"/>
        </w:rPr>
        <w:t>Disclosure and Barring Service (DBS) Checks</w:t>
      </w:r>
      <w:r w:rsidRPr="00F869D0">
        <w:rPr>
          <w:rFonts w:ascii="Arial" w:hAnsi="Arial" w:cs="Arial"/>
          <w:sz w:val="22"/>
          <w:szCs w:val="22"/>
        </w:rPr>
        <w:t xml:space="preserve">: This post, due to its nature, duties and responsibilities, will be subject to a check by the DBS.  The level of check which will apply shall be an “Enhanced” level check.  Information about this disclosure can be found at </w:t>
      </w:r>
      <w:hyperlink r:id="rId7" w:history="1">
        <w:r w:rsidRPr="00F869D0">
          <w:rPr>
            <w:rStyle w:val="Hyperlink"/>
            <w:rFonts w:ascii="Arial" w:hAnsi="Arial" w:cs="Arial"/>
            <w:sz w:val="22"/>
            <w:szCs w:val="22"/>
          </w:rPr>
          <w:t>www.gov.uk</w:t>
        </w:r>
      </w:hyperlink>
      <w:r w:rsidRPr="00F869D0">
        <w:rPr>
          <w:rFonts w:ascii="Arial" w:hAnsi="Arial" w:cs="Arial"/>
          <w:sz w:val="22"/>
          <w:szCs w:val="22"/>
        </w:rPr>
        <w:t xml:space="preserve">.   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p w14:paraId="6DFD536E" w14:textId="77777777" w:rsidR="00F869D0" w:rsidRPr="008F55AA" w:rsidRDefault="00F869D0" w:rsidP="001C5E1E">
      <w:pPr>
        <w:rPr>
          <w:rFonts w:ascii="Trebuchet MS" w:hAnsi="Trebuchet MS"/>
          <w:sz w:val="22"/>
          <w:szCs w:val="22"/>
        </w:rPr>
      </w:pPr>
    </w:p>
    <w:sectPr w:rsidR="00F869D0" w:rsidRPr="008F55A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7F87" w14:textId="77777777" w:rsidR="002E4068" w:rsidRDefault="002E4068" w:rsidP="0039641E">
      <w:pPr>
        <w:pStyle w:val="CommentSubject"/>
      </w:pPr>
      <w:r>
        <w:separator/>
      </w:r>
    </w:p>
  </w:endnote>
  <w:endnote w:type="continuationSeparator" w:id="0">
    <w:p w14:paraId="54E60917" w14:textId="77777777" w:rsidR="002E4068" w:rsidRDefault="002E4068" w:rsidP="0039641E">
      <w:pPr>
        <w:pStyle w:val="CommentSubjec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40A5" w14:textId="77777777" w:rsidR="008C1EDB" w:rsidRDefault="008C1EDB" w:rsidP="00C425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A0ED55" w14:textId="77777777" w:rsidR="008C1EDB" w:rsidRDefault="008C1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89A0" w14:textId="77777777" w:rsidR="008C1EDB" w:rsidRPr="008C1EDB" w:rsidRDefault="008C1EDB" w:rsidP="00C4254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8C1EDB">
      <w:rPr>
        <w:rStyle w:val="PageNumber"/>
        <w:rFonts w:ascii="Arial" w:hAnsi="Arial" w:cs="Arial"/>
      </w:rPr>
      <w:fldChar w:fldCharType="begin"/>
    </w:r>
    <w:r w:rsidRPr="008C1EDB">
      <w:rPr>
        <w:rStyle w:val="PageNumber"/>
        <w:rFonts w:ascii="Arial" w:hAnsi="Arial" w:cs="Arial"/>
      </w:rPr>
      <w:instrText xml:space="preserve">PAGE  </w:instrText>
    </w:r>
    <w:r w:rsidRPr="008C1EDB">
      <w:rPr>
        <w:rStyle w:val="PageNumber"/>
        <w:rFonts w:ascii="Arial" w:hAnsi="Arial" w:cs="Arial"/>
      </w:rPr>
      <w:fldChar w:fldCharType="separate"/>
    </w:r>
    <w:r w:rsidR="00977B89">
      <w:rPr>
        <w:rStyle w:val="PageNumber"/>
        <w:rFonts w:ascii="Arial" w:hAnsi="Arial" w:cs="Arial"/>
        <w:noProof/>
      </w:rPr>
      <w:t>4</w:t>
    </w:r>
    <w:r w:rsidRPr="008C1EDB">
      <w:rPr>
        <w:rStyle w:val="PageNumber"/>
        <w:rFonts w:ascii="Arial" w:hAnsi="Arial" w:cs="Arial"/>
      </w:rPr>
      <w:fldChar w:fldCharType="end"/>
    </w:r>
  </w:p>
  <w:p w14:paraId="3F4473A6" w14:textId="12F77A19" w:rsidR="0039641E" w:rsidRPr="008C1EDB" w:rsidRDefault="00674185">
    <w:pPr>
      <w:pStyle w:val="Footer"/>
      <w:rPr>
        <w:i/>
        <w:sz w:val="16"/>
      </w:rPr>
    </w:pPr>
    <w:r>
      <w:rPr>
        <w:rFonts w:ascii="Arial" w:hAnsi="Arial" w:cs="Arial"/>
        <w:i/>
        <w:sz w:val="16"/>
      </w:rPr>
      <w:t xml:space="preserve">Head of </w:t>
    </w:r>
    <w:r w:rsidR="00966A6D">
      <w:rPr>
        <w:rFonts w:ascii="Arial" w:hAnsi="Arial" w:cs="Arial"/>
        <w:i/>
        <w:sz w:val="16"/>
      </w:rPr>
      <w:t xml:space="preserve">H&amp;S </w:t>
    </w:r>
    <w:r>
      <w:rPr>
        <w:rFonts w:ascii="Arial" w:hAnsi="Arial" w:cs="Arial"/>
        <w:i/>
        <w:sz w:val="16"/>
      </w:rPr>
      <w:t>April</w:t>
    </w:r>
    <w:r w:rsidR="00256908">
      <w:rPr>
        <w:rFonts w:ascii="Arial" w:hAnsi="Arial" w:cs="Arial"/>
        <w:i/>
        <w:sz w:val="16"/>
      </w:rPr>
      <w:t xml:space="preserve"> 202</w:t>
    </w:r>
    <w:r>
      <w:rPr>
        <w:rFonts w:ascii="Arial" w:hAnsi="Arial" w:cs="Arial"/>
        <w:i/>
        <w:sz w:val="16"/>
      </w:rPr>
      <w:t>6 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B4FA" w14:textId="77777777" w:rsidR="002E4068" w:rsidRDefault="002E4068" w:rsidP="0039641E">
      <w:pPr>
        <w:pStyle w:val="CommentSubject"/>
      </w:pPr>
      <w:r>
        <w:separator/>
      </w:r>
    </w:p>
  </w:footnote>
  <w:footnote w:type="continuationSeparator" w:id="0">
    <w:p w14:paraId="14017A87" w14:textId="77777777" w:rsidR="002E4068" w:rsidRDefault="002E4068" w:rsidP="0039641E">
      <w:pPr>
        <w:pStyle w:val="CommentSubjec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2F2A" w14:textId="44079F5C" w:rsidR="00C75476" w:rsidRDefault="00C75476" w:rsidP="00C75476">
    <w:pPr>
      <w:pStyle w:val="Header"/>
      <w:jc w:val="right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222150A4" wp14:editId="55A3AFB0">
          <wp:extent cx="2148840" cy="480165"/>
          <wp:effectExtent l="0" t="0" r="3810" b="0"/>
          <wp:docPr id="2011666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66334" name="Picture 2011666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70" cy="5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7BB7B4" w14:textId="77777777" w:rsidR="00C75476" w:rsidRDefault="00C75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5AFEE0"/>
    <w:lvl w:ilvl="0">
      <w:numFmt w:val="bullet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381" w:hanging="360"/>
      </w:pPr>
    </w:lvl>
    <w:lvl w:ilvl="3">
      <w:numFmt w:val="bullet"/>
      <w:lvlText w:val="•"/>
      <w:lvlJc w:val="left"/>
      <w:pPr>
        <w:ind w:left="3151" w:hanging="360"/>
      </w:pPr>
    </w:lvl>
    <w:lvl w:ilvl="4">
      <w:numFmt w:val="bullet"/>
      <w:lvlText w:val="•"/>
      <w:lvlJc w:val="left"/>
      <w:pPr>
        <w:ind w:left="3922" w:hanging="360"/>
      </w:pPr>
    </w:lvl>
    <w:lvl w:ilvl="5">
      <w:numFmt w:val="bullet"/>
      <w:lvlText w:val="•"/>
      <w:lvlJc w:val="left"/>
      <w:pPr>
        <w:ind w:left="4693" w:hanging="360"/>
      </w:pPr>
    </w:lvl>
    <w:lvl w:ilvl="6">
      <w:numFmt w:val="bullet"/>
      <w:lvlText w:val="•"/>
      <w:lvlJc w:val="left"/>
      <w:pPr>
        <w:ind w:left="5463" w:hanging="360"/>
      </w:pPr>
    </w:lvl>
    <w:lvl w:ilvl="7">
      <w:numFmt w:val="bullet"/>
      <w:lvlText w:val="•"/>
      <w:lvlJc w:val="left"/>
      <w:pPr>
        <w:ind w:left="6234" w:hanging="360"/>
      </w:pPr>
    </w:lvl>
    <w:lvl w:ilvl="8">
      <w:numFmt w:val="bullet"/>
      <w:lvlText w:val="•"/>
      <w:lvlJc w:val="left"/>
      <w:pPr>
        <w:ind w:left="7005" w:hanging="360"/>
      </w:pPr>
    </w:lvl>
  </w:abstractNum>
  <w:abstractNum w:abstractNumId="2" w15:restartNumberingAfterBreak="0">
    <w:nsid w:val="05606425"/>
    <w:multiLevelType w:val="hybridMultilevel"/>
    <w:tmpl w:val="656A1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1619"/>
    <w:multiLevelType w:val="multilevel"/>
    <w:tmpl w:val="E27C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F3868"/>
    <w:multiLevelType w:val="hybridMultilevel"/>
    <w:tmpl w:val="A5CABD50"/>
    <w:lvl w:ilvl="0" w:tplc="74B0FA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0559"/>
    <w:multiLevelType w:val="hybridMultilevel"/>
    <w:tmpl w:val="452AC556"/>
    <w:lvl w:ilvl="0" w:tplc="9FF2A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636C3"/>
    <w:multiLevelType w:val="hybridMultilevel"/>
    <w:tmpl w:val="4D1C87C0"/>
    <w:lvl w:ilvl="0" w:tplc="9E023D7C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48F6"/>
    <w:multiLevelType w:val="multilevel"/>
    <w:tmpl w:val="9C9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87A3A"/>
    <w:multiLevelType w:val="hybridMultilevel"/>
    <w:tmpl w:val="9D1A6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3F26F5"/>
    <w:multiLevelType w:val="multilevel"/>
    <w:tmpl w:val="592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D663B"/>
    <w:multiLevelType w:val="multilevel"/>
    <w:tmpl w:val="568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3212C"/>
    <w:multiLevelType w:val="multilevel"/>
    <w:tmpl w:val="903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723FD"/>
    <w:multiLevelType w:val="hybridMultilevel"/>
    <w:tmpl w:val="A9349928"/>
    <w:lvl w:ilvl="0" w:tplc="74B0FA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B3360"/>
    <w:multiLevelType w:val="hybridMultilevel"/>
    <w:tmpl w:val="B7D4F55E"/>
    <w:lvl w:ilvl="0" w:tplc="9E023D7C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E3FF9"/>
    <w:multiLevelType w:val="multilevel"/>
    <w:tmpl w:val="0DE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95DD1"/>
    <w:multiLevelType w:val="multilevel"/>
    <w:tmpl w:val="537C48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2DE50A5"/>
    <w:multiLevelType w:val="hybridMultilevel"/>
    <w:tmpl w:val="645CB9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3691A"/>
    <w:multiLevelType w:val="multilevel"/>
    <w:tmpl w:val="C900BCD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E34F30"/>
    <w:multiLevelType w:val="multilevel"/>
    <w:tmpl w:val="66A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92243"/>
    <w:multiLevelType w:val="hybridMultilevel"/>
    <w:tmpl w:val="24761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36BB6"/>
    <w:multiLevelType w:val="multilevel"/>
    <w:tmpl w:val="F2C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280F50"/>
    <w:multiLevelType w:val="hybridMultilevel"/>
    <w:tmpl w:val="60F64FC8"/>
    <w:lvl w:ilvl="0" w:tplc="52E47E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79421F"/>
    <w:multiLevelType w:val="multilevel"/>
    <w:tmpl w:val="B61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A30B0F"/>
    <w:multiLevelType w:val="hybridMultilevel"/>
    <w:tmpl w:val="C480F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72073"/>
    <w:multiLevelType w:val="multilevel"/>
    <w:tmpl w:val="46B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DD6103"/>
    <w:multiLevelType w:val="multilevel"/>
    <w:tmpl w:val="056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A1217"/>
    <w:multiLevelType w:val="multilevel"/>
    <w:tmpl w:val="3B86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CB468B"/>
    <w:multiLevelType w:val="multilevel"/>
    <w:tmpl w:val="006E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A6BAA"/>
    <w:multiLevelType w:val="multilevel"/>
    <w:tmpl w:val="635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E50A61"/>
    <w:multiLevelType w:val="hybridMultilevel"/>
    <w:tmpl w:val="C45E0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AD4366"/>
    <w:multiLevelType w:val="hybridMultilevel"/>
    <w:tmpl w:val="4A60C2A0"/>
    <w:lvl w:ilvl="0" w:tplc="74B0FA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3F8EA6F0">
      <w:start w:val="1"/>
      <w:numFmt w:val="bullet"/>
      <w:lvlText w:val=""/>
      <w:lvlJc w:val="left"/>
      <w:pPr>
        <w:tabs>
          <w:tab w:val="num" w:pos="1743"/>
        </w:tabs>
        <w:ind w:left="1743" w:hanging="6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738B5"/>
    <w:multiLevelType w:val="hybridMultilevel"/>
    <w:tmpl w:val="54247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D26C6"/>
    <w:multiLevelType w:val="hybridMultilevel"/>
    <w:tmpl w:val="CCA0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50551"/>
    <w:multiLevelType w:val="multilevel"/>
    <w:tmpl w:val="66D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396B3E"/>
    <w:multiLevelType w:val="hybridMultilevel"/>
    <w:tmpl w:val="E1CC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810DC"/>
    <w:multiLevelType w:val="multilevel"/>
    <w:tmpl w:val="179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B30EE"/>
    <w:multiLevelType w:val="hybridMultilevel"/>
    <w:tmpl w:val="AC106B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9144E"/>
    <w:multiLevelType w:val="multilevel"/>
    <w:tmpl w:val="61DE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9747E"/>
    <w:multiLevelType w:val="multilevel"/>
    <w:tmpl w:val="8DD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3E16DD"/>
    <w:multiLevelType w:val="multilevel"/>
    <w:tmpl w:val="8B10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3D0015"/>
    <w:multiLevelType w:val="hybridMultilevel"/>
    <w:tmpl w:val="1F9A9DBC"/>
    <w:lvl w:ilvl="0" w:tplc="0809000F">
      <w:start w:val="3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525F7"/>
    <w:multiLevelType w:val="multilevel"/>
    <w:tmpl w:val="82B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0612D6"/>
    <w:multiLevelType w:val="multilevel"/>
    <w:tmpl w:val="AE9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3789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4566050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172337797">
    <w:abstractNumId w:val="13"/>
  </w:num>
  <w:num w:numId="4" w16cid:durableId="1409156263">
    <w:abstractNumId w:val="36"/>
  </w:num>
  <w:num w:numId="5" w16cid:durableId="819425278">
    <w:abstractNumId w:val="30"/>
  </w:num>
  <w:num w:numId="6" w16cid:durableId="702366207">
    <w:abstractNumId w:val="12"/>
  </w:num>
  <w:num w:numId="7" w16cid:durableId="314259855">
    <w:abstractNumId w:val="4"/>
  </w:num>
  <w:num w:numId="8" w16cid:durableId="1569997286">
    <w:abstractNumId w:val="5"/>
  </w:num>
  <w:num w:numId="9" w16cid:durableId="1363942993">
    <w:abstractNumId w:val="6"/>
  </w:num>
  <w:num w:numId="10" w16cid:durableId="1094086850">
    <w:abstractNumId w:val="15"/>
  </w:num>
  <w:num w:numId="11" w16cid:durableId="436800530">
    <w:abstractNumId w:val="16"/>
  </w:num>
  <w:num w:numId="12" w16cid:durableId="1259286545">
    <w:abstractNumId w:val="21"/>
  </w:num>
  <w:num w:numId="13" w16cid:durableId="643629899">
    <w:abstractNumId w:val="3"/>
  </w:num>
  <w:num w:numId="14" w16cid:durableId="2089763326">
    <w:abstractNumId w:val="7"/>
  </w:num>
  <w:num w:numId="15" w16cid:durableId="5140140">
    <w:abstractNumId w:val="34"/>
  </w:num>
  <w:num w:numId="16" w16cid:durableId="470749101">
    <w:abstractNumId w:val="32"/>
  </w:num>
  <w:num w:numId="17" w16cid:durableId="29841641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2378142">
    <w:abstractNumId w:val="1"/>
  </w:num>
  <w:num w:numId="19" w16cid:durableId="150486016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0683507">
    <w:abstractNumId w:val="19"/>
  </w:num>
  <w:num w:numId="21" w16cid:durableId="1140078416">
    <w:abstractNumId w:val="2"/>
  </w:num>
  <w:num w:numId="22" w16cid:durableId="686718308">
    <w:abstractNumId w:val="24"/>
  </w:num>
  <w:num w:numId="23" w16cid:durableId="1228955634">
    <w:abstractNumId w:val="8"/>
  </w:num>
  <w:num w:numId="24" w16cid:durableId="278994931">
    <w:abstractNumId w:val="39"/>
  </w:num>
  <w:num w:numId="25" w16cid:durableId="1586376812">
    <w:abstractNumId w:val="31"/>
  </w:num>
  <w:num w:numId="26" w16cid:durableId="27684838">
    <w:abstractNumId w:val="23"/>
  </w:num>
  <w:num w:numId="27" w16cid:durableId="1454203260">
    <w:abstractNumId w:val="9"/>
  </w:num>
  <w:num w:numId="28" w16cid:durableId="1883125712">
    <w:abstractNumId w:val="42"/>
  </w:num>
  <w:num w:numId="29" w16cid:durableId="704674082">
    <w:abstractNumId w:val="27"/>
  </w:num>
  <w:num w:numId="30" w16cid:durableId="701898977">
    <w:abstractNumId w:val="11"/>
  </w:num>
  <w:num w:numId="31" w16cid:durableId="2071540292">
    <w:abstractNumId w:val="26"/>
  </w:num>
  <w:num w:numId="32" w16cid:durableId="939949773">
    <w:abstractNumId w:val="10"/>
  </w:num>
  <w:num w:numId="33" w16cid:durableId="1362894768">
    <w:abstractNumId w:val="35"/>
  </w:num>
  <w:num w:numId="34" w16cid:durableId="1750231990">
    <w:abstractNumId w:val="28"/>
  </w:num>
  <w:num w:numId="35" w16cid:durableId="219562094">
    <w:abstractNumId w:val="18"/>
  </w:num>
  <w:num w:numId="36" w16cid:durableId="959653472">
    <w:abstractNumId w:val="38"/>
  </w:num>
  <w:num w:numId="37" w16cid:durableId="39521367">
    <w:abstractNumId w:val="37"/>
  </w:num>
  <w:num w:numId="38" w16cid:durableId="1759324443">
    <w:abstractNumId w:val="25"/>
  </w:num>
  <w:num w:numId="39" w16cid:durableId="652946552">
    <w:abstractNumId w:val="22"/>
  </w:num>
  <w:num w:numId="40" w16cid:durableId="1138105909">
    <w:abstractNumId w:val="20"/>
  </w:num>
  <w:num w:numId="41" w16cid:durableId="400715556">
    <w:abstractNumId w:val="33"/>
  </w:num>
  <w:num w:numId="42" w16cid:durableId="709956965">
    <w:abstractNumId w:val="14"/>
  </w:num>
  <w:num w:numId="43" w16cid:durableId="961300130">
    <w:abstractNumId w:val="41"/>
  </w:num>
  <w:num w:numId="44" w16cid:durableId="590891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47"/>
    <w:rsid w:val="000075A6"/>
    <w:rsid w:val="00014F39"/>
    <w:rsid w:val="000370E7"/>
    <w:rsid w:val="00054629"/>
    <w:rsid w:val="00054CFA"/>
    <w:rsid w:val="000670FE"/>
    <w:rsid w:val="00073866"/>
    <w:rsid w:val="000D74A3"/>
    <w:rsid w:val="000F74E4"/>
    <w:rsid w:val="00104B63"/>
    <w:rsid w:val="00122647"/>
    <w:rsid w:val="001327EA"/>
    <w:rsid w:val="0017251C"/>
    <w:rsid w:val="001C59D3"/>
    <w:rsid w:val="001C5E1E"/>
    <w:rsid w:val="001D2C31"/>
    <w:rsid w:val="001E2158"/>
    <w:rsid w:val="001F0A3D"/>
    <w:rsid w:val="001F39D4"/>
    <w:rsid w:val="001F4090"/>
    <w:rsid w:val="002012CD"/>
    <w:rsid w:val="00230552"/>
    <w:rsid w:val="00255E0F"/>
    <w:rsid w:val="00256908"/>
    <w:rsid w:val="00270E73"/>
    <w:rsid w:val="00273B1F"/>
    <w:rsid w:val="00276245"/>
    <w:rsid w:val="002839E3"/>
    <w:rsid w:val="00284E4B"/>
    <w:rsid w:val="00285BF1"/>
    <w:rsid w:val="002C0D34"/>
    <w:rsid w:val="002D29FE"/>
    <w:rsid w:val="002D7336"/>
    <w:rsid w:val="002E4068"/>
    <w:rsid w:val="00317AFD"/>
    <w:rsid w:val="00346338"/>
    <w:rsid w:val="00350E9C"/>
    <w:rsid w:val="003640F3"/>
    <w:rsid w:val="00380912"/>
    <w:rsid w:val="00387367"/>
    <w:rsid w:val="0039641E"/>
    <w:rsid w:val="003F23E0"/>
    <w:rsid w:val="004032B1"/>
    <w:rsid w:val="004242F3"/>
    <w:rsid w:val="004B5206"/>
    <w:rsid w:val="004D507A"/>
    <w:rsid w:val="00505FA3"/>
    <w:rsid w:val="005209E6"/>
    <w:rsid w:val="005D4F4E"/>
    <w:rsid w:val="00633166"/>
    <w:rsid w:val="00674185"/>
    <w:rsid w:val="006A7950"/>
    <w:rsid w:val="006E69E5"/>
    <w:rsid w:val="00746B0E"/>
    <w:rsid w:val="007552C4"/>
    <w:rsid w:val="007C255C"/>
    <w:rsid w:val="007E58AC"/>
    <w:rsid w:val="007E5FFA"/>
    <w:rsid w:val="007E788B"/>
    <w:rsid w:val="00866C06"/>
    <w:rsid w:val="008837C5"/>
    <w:rsid w:val="008C1EDB"/>
    <w:rsid w:val="008D6A21"/>
    <w:rsid w:val="00940581"/>
    <w:rsid w:val="0096660A"/>
    <w:rsid w:val="00966A6D"/>
    <w:rsid w:val="00977B89"/>
    <w:rsid w:val="009861B3"/>
    <w:rsid w:val="009E4E94"/>
    <w:rsid w:val="00A04654"/>
    <w:rsid w:val="00A40374"/>
    <w:rsid w:val="00A4761E"/>
    <w:rsid w:val="00A54DF7"/>
    <w:rsid w:val="00A61429"/>
    <w:rsid w:val="00A6724C"/>
    <w:rsid w:val="00A82ACE"/>
    <w:rsid w:val="00A840A4"/>
    <w:rsid w:val="00A86964"/>
    <w:rsid w:val="00AA2058"/>
    <w:rsid w:val="00AB2C98"/>
    <w:rsid w:val="00AB33D8"/>
    <w:rsid w:val="00AC35EB"/>
    <w:rsid w:val="00AC36EB"/>
    <w:rsid w:val="00B06771"/>
    <w:rsid w:val="00B1101D"/>
    <w:rsid w:val="00B401D3"/>
    <w:rsid w:val="00BB1866"/>
    <w:rsid w:val="00BB7E18"/>
    <w:rsid w:val="00BC3F98"/>
    <w:rsid w:val="00BD1C3E"/>
    <w:rsid w:val="00BD3C51"/>
    <w:rsid w:val="00C146FF"/>
    <w:rsid w:val="00C41CD2"/>
    <w:rsid w:val="00C42542"/>
    <w:rsid w:val="00C72535"/>
    <w:rsid w:val="00C75476"/>
    <w:rsid w:val="00C87DDF"/>
    <w:rsid w:val="00CB5C90"/>
    <w:rsid w:val="00CD377A"/>
    <w:rsid w:val="00CF60F9"/>
    <w:rsid w:val="00D22E20"/>
    <w:rsid w:val="00D374FE"/>
    <w:rsid w:val="00D44C24"/>
    <w:rsid w:val="00DD0007"/>
    <w:rsid w:val="00DE0087"/>
    <w:rsid w:val="00DF2D88"/>
    <w:rsid w:val="00E03A4E"/>
    <w:rsid w:val="00E53667"/>
    <w:rsid w:val="00E86D0B"/>
    <w:rsid w:val="00EA7EE3"/>
    <w:rsid w:val="00ED191B"/>
    <w:rsid w:val="00ED4180"/>
    <w:rsid w:val="00EE03DF"/>
    <w:rsid w:val="00F5633B"/>
    <w:rsid w:val="00F869D0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D9B97"/>
  <w15:chartTrackingRefBased/>
  <w15:docId w15:val="{41D11E19-17A1-44FE-A6A9-D6338ECD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AC35EB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AC35EB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285B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374"/>
    <w:pPr>
      <w:ind w:left="720"/>
    </w:pPr>
  </w:style>
  <w:style w:type="paragraph" w:customStyle="1" w:styleId="DefaultText">
    <w:name w:val="Default Text"/>
    <w:basedOn w:val="Normal"/>
    <w:rsid w:val="000D74A3"/>
    <w:pPr>
      <w:textAlignment w:val="auto"/>
    </w:pPr>
    <w:rPr>
      <w:sz w:val="24"/>
      <w:lang w:val="en-US"/>
    </w:rPr>
  </w:style>
  <w:style w:type="character" w:customStyle="1" w:styleId="wbzude">
    <w:name w:val="wbzude"/>
    <w:rsid w:val="001C5E1E"/>
  </w:style>
  <w:style w:type="character" w:styleId="CommentReference">
    <w:name w:val="annotation reference"/>
    <w:rsid w:val="00A82A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ACE"/>
  </w:style>
  <w:style w:type="character" w:customStyle="1" w:styleId="CommentTextChar">
    <w:name w:val="Comment Text Char"/>
    <w:link w:val="CommentText"/>
    <w:rsid w:val="00A82A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2ACE"/>
    <w:rPr>
      <w:b/>
      <w:bCs/>
    </w:rPr>
  </w:style>
  <w:style w:type="character" w:customStyle="1" w:styleId="CommentSubjectChar">
    <w:name w:val="Comment Subject Char"/>
    <w:link w:val="CommentSubject"/>
    <w:rsid w:val="00A82AC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82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2ACE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54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1475</Words>
  <Characters>8587</Characters>
  <Application>Microsoft Office Word</Application>
  <DocSecurity>0</DocSecurity>
  <Lines>238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PERSONNEL ADVISER</vt:lpstr>
      <vt:lpstr>JOB DESCRIPTION</vt:lpstr>
      <vt:lpstr/>
    </vt:vector>
  </TitlesOfParts>
  <Company>The David Lewis Organisation</Company>
  <LinksUpToDate>false</LinksUpToDate>
  <CharactersWithSpaces>9955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ADVISER</dc:title>
  <dc:subject/>
  <dc:creator>A User</dc:creator>
  <cp:keywords/>
  <dc:description/>
  <cp:lastModifiedBy>Victoria Entwistle</cp:lastModifiedBy>
  <cp:revision>8</cp:revision>
  <cp:lastPrinted>2026-04-27T13:23:00Z</cp:lastPrinted>
  <dcterms:created xsi:type="dcterms:W3CDTF">2026-04-28T10:10:00Z</dcterms:created>
  <dcterms:modified xsi:type="dcterms:W3CDTF">2026-05-07T11:33:00Z</dcterms:modified>
</cp:coreProperties>
</file>