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127" w:rsidRDefault="00181127" w:rsidP="00181127">
      <w:pPr>
        <w:jc w:val="right"/>
        <w:rPr>
          <w:rFonts w:ascii="Century Gothic" w:hAnsi="Century Gothic"/>
        </w:rPr>
      </w:pPr>
      <w:bookmarkStart w:id="0" w:name="_GoBack"/>
      <w:bookmarkEnd w:id="0"/>
      <w:r>
        <w:rPr>
          <w:noProof/>
          <w:lang w:eastAsia="en-GB"/>
        </w:rPr>
        <w:drawing>
          <wp:inline distT="0" distB="0" distL="0" distR="0" wp14:anchorId="429EE57D" wp14:editId="64D6CA38">
            <wp:extent cx="3183850" cy="71379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IN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37223" cy="725759"/>
                    </a:xfrm>
                    <a:prstGeom prst="rect">
                      <a:avLst/>
                    </a:prstGeom>
                  </pic:spPr>
                </pic:pic>
              </a:graphicData>
            </a:graphic>
          </wp:inline>
        </w:drawing>
      </w:r>
    </w:p>
    <w:tbl>
      <w:tblPr>
        <w:tblStyle w:val="TableGrid"/>
        <w:tblW w:w="0" w:type="auto"/>
        <w:tblLook w:val="04A0" w:firstRow="1" w:lastRow="0" w:firstColumn="1" w:lastColumn="0" w:noHBand="0" w:noVBand="1"/>
      </w:tblPr>
      <w:tblGrid>
        <w:gridCol w:w="2405"/>
        <w:gridCol w:w="6611"/>
      </w:tblGrid>
      <w:tr w:rsidR="00181127" w:rsidTr="00B8173A">
        <w:tc>
          <w:tcPr>
            <w:tcW w:w="2405" w:type="dxa"/>
            <w:shd w:val="clear" w:color="auto" w:fill="00B0F0"/>
          </w:tcPr>
          <w:p w:rsidR="00181127" w:rsidRDefault="00181127" w:rsidP="00B8173A">
            <w:pPr>
              <w:rPr>
                <w:rFonts w:ascii="Century Gothic" w:hAnsi="Century Gothic"/>
              </w:rPr>
            </w:pPr>
            <w:r>
              <w:rPr>
                <w:rFonts w:ascii="Century Gothic" w:hAnsi="Century Gothic"/>
              </w:rPr>
              <w:t>JOB TITLE:</w:t>
            </w:r>
          </w:p>
        </w:tc>
        <w:tc>
          <w:tcPr>
            <w:tcW w:w="6611" w:type="dxa"/>
          </w:tcPr>
          <w:p w:rsidR="00181127" w:rsidRDefault="00181127" w:rsidP="004C0797">
            <w:pPr>
              <w:rPr>
                <w:rFonts w:ascii="Century Gothic" w:hAnsi="Century Gothic"/>
              </w:rPr>
            </w:pPr>
            <w:r>
              <w:rPr>
                <w:rFonts w:ascii="Century Gothic" w:hAnsi="Century Gothic"/>
              </w:rPr>
              <w:t xml:space="preserve">Learning Support </w:t>
            </w:r>
            <w:r w:rsidR="004C0797">
              <w:rPr>
                <w:rFonts w:ascii="Century Gothic" w:hAnsi="Century Gothic"/>
              </w:rPr>
              <w:t xml:space="preserve">Assistant </w:t>
            </w:r>
          </w:p>
        </w:tc>
      </w:tr>
      <w:tr w:rsidR="00181127" w:rsidTr="00B8173A">
        <w:tc>
          <w:tcPr>
            <w:tcW w:w="2405" w:type="dxa"/>
            <w:shd w:val="clear" w:color="auto" w:fill="00B0F0"/>
          </w:tcPr>
          <w:p w:rsidR="00181127" w:rsidRDefault="00181127" w:rsidP="00B8173A">
            <w:pPr>
              <w:rPr>
                <w:rFonts w:ascii="Century Gothic" w:hAnsi="Century Gothic"/>
              </w:rPr>
            </w:pPr>
            <w:r>
              <w:rPr>
                <w:rFonts w:ascii="Century Gothic" w:hAnsi="Century Gothic"/>
              </w:rPr>
              <w:t>REPORTS TO:</w:t>
            </w:r>
          </w:p>
        </w:tc>
        <w:tc>
          <w:tcPr>
            <w:tcW w:w="6611" w:type="dxa"/>
          </w:tcPr>
          <w:p w:rsidR="00181127" w:rsidRDefault="00181127" w:rsidP="00B8173A">
            <w:pPr>
              <w:rPr>
                <w:rFonts w:ascii="Century Gothic" w:hAnsi="Century Gothic"/>
              </w:rPr>
            </w:pPr>
            <w:r>
              <w:rPr>
                <w:rFonts w:ascii="Century Gothic" w:hAnsi="Century Gothic"/>
              </w:rPr>
              <w:t>Student Services Co-ordinator</w:t>
            </w:r>
          </w:p>
        </w:tc>
      </w:tr>
      <w:tr w:rsidR="00181127" w:rsidTr="00B8173A">
        <w:tc>
          <w:tcPr>
            <w:tcW w:w="2405" w:type="dxa"/>
            <w:shd w:val="clear" w:color="auto" w:fill="00B0F0"/>
          </w:tcPr>
          <w:p w:rsidR="00181127" w:rsidRDefault="00181127" w:rsidP="00B8173A">
            <w:pPr>
              <w:rPr>
                <w:rFonts w:ascii="Century Gothic" w:hAnsi="Century Gothic"/>
              </w:rPr>
            </w:pPr>
            <w:r>
              <w:rPr>
                <w:rFonts w:ascii="Century Gothic" w:hAnsi="Century Gothic"/>
              </w:rPr>
              <w:t>ACCOUNTABLE TO:</w:t>
            </w:r>
          </w:p>
        </w:tc>
        <w:tc>
          <w:tcPr>
            <w:tcW w:w="6611" w:type="dxa"/>
          </w:tcPr>
          <w:p w:rsidR="00181127" w:rsidRDefault="00181127" w:rsidP="00B8173A">
            <w:pPr>
              <w:rPr>
                <w:rFonts w:ascii="Century Gothic" w:hAnsi="Century Gothic"/>
              </w:rPr>
            </w:pPr>
            <w:r>
              <w:rPr>
                <w:rFonts w:ascii="Century Gothic" w:hAnsi="Century Gothic"/>
              </w:rPr>
              <w:t>School / College Management Team</w:t>
            </w:r>
          </w:p>
        </w:tc>
      </w:tr>
      <w:tr w:rsidR="00181127" w:rsidTr="00B8173A">
        <w:tc>
          <w:tcPr>
            <w:tcW w:w="2405" w:type="dxa"/>
            <w:shd w:val="clear" w:color="auto" w:fill="00B0F0"/>
          </w:tcPr>
          <w:p w:rsidR="00181127" w:rsidRDefault="00181127" w:rsidP="00B8173A">
            <w:pPr>
              <w:rPr>
                <w:rFonts w:ascii="Century Gothic" w:hAnsi="Century Gothic"/>
              </w:rPr>
            </w:pPr>
            <w:r>
              <w:rPr>
                <w:rFonts w:ascii="Century Gothic" w:hAnsi="Century Gothic"/>
              </w:rPr>
              <w:t>RESPONSIBLE FOR:</w:t>
            </w:r>
          </w:p>
        </w:tc>
        <w:tc>
          <w:tcPr>
            <w:tcW w:w="6611" w:type="dxa"/>
          </w:tcPr>
          <w:p w:rsidR="00181127" w:rsidRDefault="00181127" w:rsidP="00B8173A">
            <w:pPr>
              <w:rPr>
                <w:rFonts w:ascii="Century Gothic" w:hAnsi="Century Gothic"/>
              </w:rPr>
            </w:pPr>
            <w:r>
              <w:rPr>
                <w:rFonts w:ascii="Century Gothic" w:hAnsi="Century Gothic"/>
              </w:rPr>
              <w:t>No management responsibility</w:t>
            </w:r>
          </w:p>
        </w:tc>
      </w:tr>
      <w:tr w:rsidR="00181127" w:rsidTr="00B8173A">
        <w:tc>
          <w:tcPr>
            <w:tcW w:w="2405" w:type="dxa"/>
            <w:shd w:val="clear" w:color="auto" w:fill="00B0F0"/>
          </w:tcPr>
          <w:p w:rsidR="00181127" w:rsidRDefault="00181127" w:rsidP="00B8173A">
            <w:pPr>
              <w:rPr>
                <w:rFonts w:ascii="Century Gothic" w:hAnsi="Century Gothic"/>
              </w:rPr>
            </w:pPr>
            <w:r>
              <w:rPr>
                <w:rFonts w:ascii="Century Gothic" w:hAnsi="Century Gothic"/>
              </w:rPr>
              <w:t>HOURS:</w:t>
            </w:r>
          </w:p>
        </w:tc>
        <w:tc>
          <w:tcPr>
            <w:tcW w:w="6611" w:type="dxa"/>
          </w:tcPr>
          <w:p w:rsidR="00181127" w:rsidRDefault="004C0797" w:rsidP="00B8173A">
            <w:pPr>
              <w:rPr>
                <w:rFonts w:ascii="Century Gothic" w:hAnsi="Century Gothic"/>
              </w:rPr>
            </w:pPr>
            <w:r>
              <w:rPr>
                <w:rFonts w:ascii="Century Gothic" w:hAnsi="Century Gothic"/>
              </w:rPr>
              <w:t>33.75</w:t>
            </w:r>
            <w:r w:rsidR="00181127">
              <w:rPr>
                <w:rFonts w:ascii="Century Gothic" w:hAnsi="Century Gothic"/>
              </w:rPr>
              <w:t xml:space="preserve"> hours (or insert part time hours)</w:t>
            </w:r>
          </w:p>
        </w:tc>
      </w:tr>
      <w:tr w:rsidR="00181127" w:rsidTr="00B8173A">
        <w:tc>
          <w:tcPr>
            <w:tcW w:w="2405" w:type="dxa"/>
            <w:shd w:val="clear" w:color="auto" w:fill="00B0F0"/>
          </w:tcPr>
          <w:p w:rsidR="00181127" w:rsidRDefault="00181127" w:rsidP="00B8173A">
            <w:pPr>
              <w:rPr>
                <w:rFonts w:ascii="Century Gothic" w:hAnsi="Century Gothic"/>
              </w:rPr>
            </w:pPr>
            <w:r>
              <w:rPr>
                <w:rFonts w:ascii="Century Gothic" w:hAnsi="Century Gothic"/>
              </w:rPr>
              <w:t>SALARY:</w:t>
            </w:r>
          </w:p>
        </w:tc>
        <w:tc>
          <w:tcPr>
            <w:tcW w:w="6611" w:type="dxa"/>
          </w:tcPr>
          <w:p w:rsidR="00181127" w:rsidRDefault="004C0797" w:rsidP="00B8173A">
            <w:pPr>
              <w:rPr>
                <w:rFonts w:ascii="Century Gothic" w:hAnsi="Century Gothic"/>
              </w:rPr>
            </w:pPr>
            <w:r>
              <w:rPr>
                <w:rFonts w:ascii="Arial" w:hAnsi="Arial" w:cs="Arial"/>
                <w:color w:val="333333"/>
                <w:sz w:val="21"/>
                <w:szCs w:val="21"/>
                <w:shd w:val="clear" w:color="auto" w:fill="FAFAFA"/>
              </w:rPr>
              <w:t>£18,072.23 to £19,416.44 Dependant on qualifications</w:t>
            </w:r>
          </w:p>
        </w:tc>
      </w:tr>
      <w:tr w:rsidR="00181127" w:rsidTr="00B8173A">
        <w:tc>
          <w:tcPr>
            <w:tcW w:w="2405" w:type="dxa"/>
            <w:shd w:val="clear" w:color="auto" w:fill="00B0F0"/>
          </w:tcPr>
          <w:p w:rsidR="00181127" w:rsidRDefault="00181127" w:rsidP="00B8173A">
            <w:pPr>
              <w:rPr>
                <w:rFonts w:ascii="Century Gothic" w:hAnsi="Century Gothic"/>
              </w:rPr>
            </w:pPr>
            <w:r>
              <w:rPr>
                <w:rFonts w:ascii="Century Gothic" w:hAnsi="Century Gothic"/>
              </w:rPr>
              <w:t>LOCATION:</w:t>
            </w:r>
          </w:p>
        </w:tc>
        <w:tc>
          <w:tcPr>
            <w:tcW w:w="6611" w:type="dxa"/>
          </w:tcPr>
          <w:p w:rsidR="00181127" w:rsidRDefault="00181127" w:rsidP="00B8173A">
            <w:pPr>
              <w:rPr>
                <w:rFonts w:ascii="Century Gothic" w:hAnsi="Century Gothic"/>
              </w:rPr>
            </w:pPr>
            <w:r>
              <w:rPr>
                <w:rFonts w:ascii="Century Gothic" w:hAnsi="Century Gothic"/>
              </w:rPr>
              <w:t>Warford</w:t>
            </w:r>
          </w:p>
        </w:tc>
      </w:tr>
    </w:tbl>
    <w:p w:rsidR="00181127" w:rsidRDefault="00181127" w:rsidP="00181127">
      <w:pPr>
        <w:rPr>
          <w:rFonts w:ascii="Century Gothic" w:hAnsi="Century Gothic"/>
        </w:rPr>
      </w:pPr>
    </w:p>
    <w:p w:rsidR="00181127" w:rsidRPr="004159A5" w:rsidRDefault="00181127" w:rsidP="00181127">
      <w:pPr>
        <w:rPr>
          <w:rFonts w:ascii="Century Gothic" w:hAnsi="Century Gothic"/>
          <w:b/>
        </w:rPr>
      </w:pPr>
      <w:r w:rsidRPr="004159A5">
        <w:rPr>
          <w:rFonts w:ascii="Century Gothic" w:hAnsi="Century Gothic"/>
          <w:b/>
        </w:rPr>
        <w:t>Job Purpose:</w:t>
      </w:r>
    </w:p>
    <w:p w:rsidR="00181127" w:rsidRPr="00527F48" w:rsidRDefault="00181127" w:rsidP="00181127">
      <w:pPr>
        <w:rPr>
          <w:rFonts w:ascii="Century Gothic" w:hAnsi="Century Gothic"/>
        </w:rPr>
      </w:pPr>
      <w:r>
        <w:rPr>
          <w:rFonts w:ascii="Century Gothic" w:hAnsi="Century Gothic"/>
        </w:rPr>
        <w:t xml:space="preserve">In your role as a </w:t>
      </w:r>
      <w:r w:rsidR="004C0797">
        <w:rPr>
          <w:rFonts w:ascii="Century Gothic" w:hAnsi="Century Gothic"/>
        </w:rPr>
        <w:t>Learning Support Assistant</w:t>
      </w:r>
      <w:r>
        <w:rPr>
          <w:rFonts w:ascii="Century Gothic" w:hAnsi="Century Gothic"/>
        </w:rPr>
        <w:t xml:space="preserve">, you will support residential and day time only students </w:t>
      </w:r>
      <w:r w:rsidRPr="00527F48">
        <w:rPr>
          <w:rFonts w:ascii="Century Gothic" w:hAnsi="Century Gothic"/>
        </w:rPr>
        <w:t xml:space="preserve">through the provision of </w:t>
      </w:r>
      <w:r>
        <w:rPr>
          <w:rFonts w:ascii="Century Gothic" w:hAnsi="Century Gothic"/>
        </w:rPr>
        <w:t xml:space="preserve">educational learning </w:t>
      </w:r>
      <w:r w:rsidRPr="00527F48">
        <w:rPr>
          <w:rFonts w:ascii="Century Gothic" w:hAnsi="Century Gothic"/>
        </w:rPr>
        <w:t xml:space="preserve">activities, supporting daily living skills, assisting with personal care, enabling choice and personalisation within </w:t>
      </w:r>
      <w:r>
        <w:rPr>
          <w:rFonts w:ascii="Century Gothic" w:hAnsi="Century Gothic"/>
        </w:rPr>
        <w:t xml:space="preserve">education and </w:t>
      </w:r>
      <w:r w:rsidRPr="00527F48">
        <w:rPr>
          <w:rFonts w:ascii="Century Gothic" w:hAnsi="Century Gothic"/>
        </w:rPr>
        <w:t>care plans and maint</w:t>
      </w:r>
      <w:r>
        <w:rPr>
          <w:rFonts w:ascii="Century Gothic" w:hAnsi="Century Gothic"/>
        </w:rPr>
        <w:t xml:space="preserve">aining an </w:t>
      </w:r>
      <w:r w:rsidRPr="00527F48">
        <w:rPr>
          <w:rFonts w:ascii="Century Gothic" w:hAnsi="Century Gothic"/>
        </w:rPr>
        <w:t>environment</w:t>
      </w:r>
      <w:r>
        <w:rPr>
          <w:rFonts w:ascii="Century Gothic" w:hAnsi="Century Gothic"/>
        </w:rPr>
        <w:t xml:space="preserve"> conducive to learning</w:t>
      </w:r>
      <w:r w:rsidRPr="00527F48">
        <w:rPr>
          <w:rFonts w:ascii="Century Gothic" w:hAnsi="Century Gothic"/>
        </w:rPr>
        <w:t>.</w:t>
      </w:r>
      <w:r w:rsidRPr="00B650CE">
        <w:t xml:space="preserve"> </w:t>
      </w:r>
      <w:r w:rsidRPr="00B650CE">
        <w:rPr>
          <w:rFonts w:ascii="Century Gothic" w:hAnsi="Century Gothic"/>
        </w:rPr>
        <w:t>Our values will be fundamental to how you operate in your role.</w:t>
      </w:r>
    </w:p>
    <w:p w:rsidR="00181127" w:rsidRDefault="00181127" w:rsidP="00181127">
      <w:pPr>
        <w:rPr>
          <w:rFonts w:ascii="Century Gothic" w:hAnsi="Century Gothic"/>
        </w:rPr>
      </w:pPr>
      <w:r w:rsidRPr="00107FC9">
        <w:rPr>
          <w:rFonts w:ascii="Century Gothic" w:hAnsi="Century Gothic"/>
        </w:rPr>
        <w:t xml:space="preserve">You will actively participate in mandatory training and wider developmental opportunities as required by David Lewis to ensure there is an understanding of the </w:t>
      </w:r>
      <w:r>
        <w:rPr>
          <w:rFonts w:ascii="Century Gothic" w:hAnsi="Century Gothic"/>
        </w:rPr>
        <w:t xml:space="preserve">learning difficulties and </w:t>
      </w:r>
      <w:r w:rsidRPr="00107FC9">
        <w:rPr>
          <w:rFonts w:ascii="Century Gothic" w:hAnsi="Century Gothic"/>
        </w:rPr>
        <w:t>health conditions that the people we support face, the daily impact this has on them and your role in supporting them.</w:t>
      </w:r>
    </w:p>
    <w:p w:rsidR="00181127" w:rsidRDefault="00181127" w:rsidP="00181127">
      <w:pPr>
        <w:rPr>
          <w:rFonts w:ascii="Century Gothic" w:hAnsi="Century Gothic"/>
        </w:rPr>
      </w:pPr>
      <w:r w:rsidRPr="00527F48">
        <w:rPr>
          <w:rFonts w:ascii="Century Gothic" w:hAnsi="Century Gothic"/>
        </w:rPr>
        <w:t>You also have a responsibility to be a great colleague and team worker; delivered through highly effective communication and encouraging each other to become a high performing team.</w:t>
      </w:r>
    </w:p>
    <w:p w:rsidR="00181127" w:rsidRDefault="00181127" w:rsidP="00181127">
      <w:pPr>
        <w:rPr>
          <w:rFonts w:ascii="Century Gothic" w:hAnsi="Century Gothic"/>
          <w:b/>
        </w:rPr>
      </w:pPr>
      <w:r w:rsidRPr="004159A5">
        <w:rPr>
          <w:rFonts w:ascii="Century Gothic" w:hAnsi="Century Gothic"/>
          <w:b/>
        </w:rPr>
        <w:t xml:space="preserve">Specific Responsibilities: </w:t>
      </w:r>
    </w:p>
    <w:p w:rsidR="00181127" w:rsidRPr="004159A5" w:rsidRDefault="00181127" w:rsidP="00181127">
      <w:pPr>
        <w:rPr>
          <w:rFonts w:ascii="Century Gothic" w:hAnsi="Century Gothic"/>
          <w:b/>
        </w:rPr>
      </w:pPr>
      <w:r>
        <w:rPr>
          <w:rFonts w:ascii="Century Gothic" w:hAnsi="Century Gothic"/>
          <w:b/>
        </w:rPr>
        <w:lastRenderedPageBreak/>
        <w:t>Person Centred Support</w:t>
      </w:r>
    </w:p>
    <w:p w:rsidR="00181127" w:rsidRDefault="00181127" w:rsidP="00181127">
      <w:pPr>
        <w:pStyle w:val="ListParagraph"/>
        <w:numPr>
          <w:ilvl w:val="0"/>
          <w:numId w:val="1"/>
        </w:numPr>
        <w:rPr>
          <w:rFonts w:ascii="Century Gothic" w:hAnsi="Century Gothic"/>
        </w:rPr>
      </w:pPr>
      <w:r>
        <w:rPr>
          <w:rFonts w:ascii="Century Gothic" w:hAnsi="Century Gothic"/>
        </w:rPr>
        <w:t>To provide support that is safe, evidence based and supported by policies and procedures that guide your practice.</w:t>
      </w:r>
    </w:p>
    <w:p w:rsidR="00181127" w:rsidRDefault="00181127" w:rsidP="00181127">
      <w:pPr>
        <w:pStyle w:val="ListParagraph"/>
        <w:numPr>
          <w:ilvl w:val="0"/>
          <w:numId w:val="1"/>
        </w:numPr>
        <w:rPr>
          <w:rFonts w:ascii="Century Gothic" w:hAnsi="Century Gothic"/>
        </w:rPr>
      </w:pPr>
      <w:r>
        <w:rPr>
          <w:rFonts w:ascii="Century Gothic" w:hAnsi="Century Gothic"/>
        </w:rPr>
        <w:t>To contribute to person centred learning and support plans for the students you support.</w:t>
      </w:r>
    </w:p>
    <w:p w:rsidR="00181127" w:rsidRDefault="00181127" w:rsidP="00181127">
      <w:pPr>
        <w:pStyle w:val="ListParagraph"/>
        <w:numPr>
          <w:ilvl w:val="0"/>
          <w:numId w:val="1"/>
        </w:numPr>
        <w:rPr>
          <w:rFonts w:ascii="Century Gothic" w:hAnsi="Century Gothic"/>
        </w:rPr>
      </w:pPr>
      <w:r>
        <w:rPr>
          <w:rFonts w:ascii="Century Gothic" w:hAnsi="Century Gothic"/>
        </w:rPr>
        <w:t>To deliver support that shows respect for the individual you are supporting and their own personal needs and wishes.</w:t>
      </w:r>
    </w:p>
    <w:p w:rsidR="00181127" w:rsidRPr="00253845" w:rsidRDefault="00181127" w:rsidP="00181127">
      <w:pPr>
        <w:pStyle w:val="ListParagraph"/>
        <w:numPr>
          <w:ilvl w:val="0"/>
          <w:numId w:val="1"/>
        </w:numPr>
        <w:rPr>
          <w:rFonts w:ascii="Century Gothic" w:hAnsi="Century Gothic"/>
        </w:rPr>
      </w:pPr>
      <w:r w:rsidRPr="00253845">
        <w:rPr>
          <w:rFonts w:ascii="Century Gothic" w:hAnsi="Century Gothic"/>
        </w:rPr>
        <w:t>Administer medication or treatment plans in line with agreed procedures and within your scope of competence.</w:t>
      </w:r>
    </w:p>
    <w:p w:rsidR="00181127" w:rsidRDefault="00181127" w:rsidP="00181127">
      <w:pPr>
        <w:pStyle w:val="ListParagraph"/>
        <w:numPr>
          <w:ilvl w:val="0"/>
          <w:numId w:val="1"/>
        </w:numPr>
        <w:rPr>
          <w:rFonts w:ascii="Century Gothic" w:hAnsi="Century Gothic"/>
        </w:rPr>
      </w:pPr>
      <w:r>
        <w:rPr>
          <w:rFonts w:ascii="Century Gothic" w:hAnsi="Century Gothic"/>
        </w:rPr>
        <w:t>Support students to meet their personal goals and ambitions with a focus on encouraging independence and / or providing reduced support.</w:t>
      </w:r>
    </w:p>
    <w:p w:rsidR="00181127" w:rsidRDefault="00181127" w:rsidP="00181127">
      <w:pPr>
        <w:pStyle w:val="ListParagraph"/>
        <w:numPr>
          <w:ilvl w:val="0"/>
          <w:numId w:val="1"/>
        </w:numPr>
        <w:rPr>
          <w:rFonts w:ascii="Century Gothic" w:hAnsi="Century Gothic"/>
        </w:rPr>
      </w:pPr>
      <w:r>
        <w:rPr>
          <w:rFonts w:ascii="Century Gothic" w:hAnsi="Century Gothic"/>
        </w:rPr>
        <w:t xml:space="preserve">To evidence delivery of the informal or formal curriculum in line with personalised targets. </w:t>
      </w:r>
    </w:p>
    <w:p w:rsidR="00181127" w:rsidRDefault="00181127" w:rsidP="00181127">
      <w:pPr>
        <w:pStyle w:val="ListParagraph"/>
        <w:numPr>
          <w:ilvl w:val="0"/>
          <w:numId w:val="1"/>
        </w:numPr>
        <w:rPr>
          <w:rFonts w:ascii="Century Gothic" w:hAnsi="Century Gothic"/>
        </w:rPr>
      </w:pPr>
      <w:r>
        <w:rPr>
          <w:rFonts w:ascii="Century Gothic" w:hAnsi="Century Gothic"/>
        </w:rPr>
        <w:t>Follow educational plans to ensure support provided is effective.</w:t>
      </w:r>
    </w:p>
    <w:p w:rsidR="00181127" w:rsidRPr="00B650CE" w:rsidRDefault="00181127" w:rsidP="00181127">
      <w:pPr>
        <w:pStyle w:val="ListParagraph"/>
        <w:numPr>
          <w:ilvl w:val="0"/>
          <w:numId w:val="1"/>
        </w:numPr>
        <w:rPr>
          <w:rFonts w:ascii="Century Gothic" w:hAnsi="Century Gothic"/>
        </w:rPr>
      </w:pPr>
      <w:r w:rsidRPr="00B650CE">
        <w:rPr>
          <w:rFonts w:ascii="Century Gothic" w:hAnsi="Century Gothic"/>
        </w:rPr>
        <w:t>Ensure all record keeping is accurate, timely and factual.</w:t>
      </w:r>
    </w:p>
    <w:p w:rsidR="00181127" w:rsidRDefault="00181127" w:rsidP="00181127">
      <w:pPr>
        <w:pStyle w:val="ListParagraph"/>
        <w:numPr>
          <w:ilvl w:val="0"/>
          <w:numId w:val="1"/>
        </w:numPr>
        <w:rPr>
          <w:rFonts w:ascii="Century Gothic" w:hAnsi="Century Gothic"/>
        </w:rPr>
      </w:pPr>
      <w:r>
        <w:rPr>
          <w:rFonts w:ascii="Century Gothic" w:hAnsi="Century Gothic"/>
        </w:rPr>
        <w:t xml:space="preserve">Escalate any issues regarding an educational plan that doesn’t appear to be meeting need or personal goals to your manager or the class teacher / tutor. </w:t>
      </w:r>
    </w:p>
    <w:p w:rsidR="00181127" w:rsidRDefault="00181127" w:rsidP="00181127">
      <w:pPr>
        <w:pStyle w:val="ListParagraph"/>
        <w:numPr>
          <w:ilvl w:val="0"/>
          <w:numId w:val="1"/>
        </w:numPr>
        <w:rPr>
          <w:rFonts w:ascii="Century Gothic" w:hAnsi="Century Gothic"/>
        </w:rPr>
      </w:pPr>
      <w:r>
        <w:rPr>
          <w:rFonts w:ascii="Century Gothic" w:hAnsi="Century Gothic"/>
        </w:rPr>
        <w:t>Use appropriate communication aids to support learning and choice for students in how they spend their time.</w:t>
      </w:r>
    </w:p>
    <w:p w:rsidR="00181127" w:rsidRDefault="00181127" w:rsidP="00181127">
      <w:pPr>
        <w:pStyle w:val="ListParagraph"/>
        <w:numPr>
          <w:ilvl w:val="0"/>
          <w:numId w:val="1"/>
        </w:numPr>
        <w:rPr>
          <w:rFonts w:ascii="Century Gothic" w:hAnsi="Century Gothic"/>
        </w:rPr>
      </w:pPr>
      <w:r>
        <w:rPr>
          <w:rFonts w:ascii="Century Gothic" w:hAnsi="Century Gothic"/>
        </w:rPr>
        <w:t>Obtain feedback from those we support and their extended family to ensure we continue to meet need, make adjustments to care plans and co-produce solutions.</w:t>
      </w:r>
    </w:p>
    <w:p w:rsidR="00181127" w:rsidRPr="00C26420" w:rsidRDefault="00181127" w:rsidP="00181127">
      <w:pPr>
        <w:pStyle w:val="ListParagraph"/>
        <w:numPr>
          <w:ilvl w:val="0"/>
          <w:numId w:val="1"/>
        </w:numPr>
        <w:rPr>
          <w:rFonts w:ascii="Century Gothic" w:hAnsi="Century Gothic"/>
        </w:rPr>
      </w:pPr>
      <w:r w:rsidRPr="00C26420">
        <w:rPr>
          <w:rFonts w:ascii="Century Gothic" w:hAnsi="Century Gothic"/>
        </w:rPr>
        <w:t>Ensure the h</w:t>
      </w:r>
      <w:r>
        <w:rPr>
          <w:rFonts w:ascii="Century Gothic" w:hAnsi="Century Gothic"/>
        </w:rPr>
        <w:t>ealth and safety of our students</w:t>
      </w:r>
      <w:r w:rsidRPr="00C26420">
        <w:rPr>
          <w:rFonts w:ascii="Century Gothic" w:hAnsi="Century Gothic"/>
        </w:rPr>
        <w:t xml:space="preserve"> through effective risk management processes</w:t>
      </w:r>
    </w:p>
    <w:p w:rsidR="00181127" w:rsidRPr="003D7FCD" w:rsidRDefault="00181127" w:rsidP="00181127">
      <w:pPr>
        <w:pStyle w:val="ListParagraph"/>
        <w:numPr>
          <w:ilvl w:val="0"/>
          <w:numId w:val="1"/>
        </w:numPr>
        <w:rPr>
          <w:rFonts w:ascii="Century Gothic" w:hAnsi="Century Gothic"/>
        </w:rPr>
      </w:pPr>
      <w:r w:rsidRPr="003D7FCD">
        <w:rPr>
          <w:rFonts w:ascii="Century Gothic" w:hAnsi="Century Gothic"/>
        </w:rPr>
        <w:lastRenderedPageBreak/>
        <w:t>Ensure the enviro</w:t>
      </w:r>
      <w:r>
        <w:rPr>
          <w:rFonts w:ascii="Century Gothic" w:hAnsi="Century Gothic"/>
        </w:rPr>
        <w:t>nment is clean, safe and supportive of learning in accordance with student’s</w:t>
      </w:r>
      <w:r w:rsidRPr="003D7FCD">
        <w:rPr>
          <w:rFonts w:ascii="Century Gothic" w:hAnsi="Century Gothic"/>
        </w:rPr>
        <w:t xml:space="preserve"> needs and wants. </w:t>
      </w:r>
    </w:p>
    <w:p w:rsidR="00181127" w:rsidRPr="00FE1358" w:rsidRDefault="00181127" w:rsidP="00181127">
      <w:pPr>
        <w:pStyle w:val="ListParagraph"/>
        <w:numPr>
          <w:ilvl w:val="0"/>
          <w:numId w:val="1"/>
        </w:numPr>
        <w:rPr>
          <w:rFonts w:ascii="Century Gothic" w:hAnsi="Century Gothic"/>
        </w:rPr>
      </w:pPr>
      <w:r w:rsidRPr="00FE1358">
        <w:rPr>
          <w:rFonts w:ascii="Century Gothic" w:hAnsi="Century Gothic"/>
        </w:rPr>
        <w:t>Support with nutrition and hydration, including meal preparation and assistance eating and drinking as required</w:t>
      </w:r>
      <w:r>
        <w:rPr>
          <w:rFonts w:ascii="Century Gothic" w:hAnsi="Century Gothic"/>
        </w:rPr>
        <w:t>.</w:t>
      </w:r>
    </w:p>
    <w:p w:rsidR="00181127" w:rsidRPr="0036793C" w:rsidRDefault="00181127" w:rsidP="00181127">
      <w:pPr>
        <w:rPr>
          <w:rFonts w:ascii="Century Gothic" w:hAnsi="Century Gothic"/>
          <w:b/>
        </w:rPr>
      </w:pPr>
      <w:r w:rsidRPr="0036793C">
        <w:rPr>
          <w:rFonts w:ascii="Century Gothic" w:hAnsi="Century Gothic"/>
          <w:b/>
        </w:rPr>
        <w:t>Model of Care:</w:t>
      </w:r>
    </w:p>
    <w:p w:rsidR="00181127" w:rsidRDefault="00181127" w:rsidP="00181127">
      <w:pPr>
        <w:pStyle w:val="ListParagraph"/>
        <w:numPr>
          <w:ilvl w:val="0"/>
          <w:numId w:val="1"/>
        </w:numPr>
        <w:rPr>
          <w:rFonts w:ascii="Century Gothic" w:hAnsi="Century Gothic"/>
        </w:rPr>
      </w:pPr>
      <w:r>
        <w:rPr>
          <w:rFonts w:ascii="Century Gothic" w:hAnsi="Century Gothic"/>
        </w:rPr>
        <w:t xml:space="preserve">Embed our values into your daily activities to support the students. </w:t>
      </w:r>
    </w:p>
    <w:p w:rsidR="00181127" w:rsidRDefault="00181127" w:rsidP="00181127">
      <w:pPr>
        <w:pStyle w:val="ListParagraph"/>
        <w:numPr>
          <w:ilvl w:val="0"/>
          <w:numId w:val="1"/>
        </w:numPr>
        <w:rPr>
          <w:rFonts w:ascii="Century Gothic" w:hAnsi="Century Gothic"/>
        </w:rPr>
      </w:pPr>
      <w:r>
        <w:rPr>
          <w:rFonts w:ascii="Century Gothic" w:hAnsi="Century Gothic"/>
        </w:rPr>
        <w:t>Start each day with an appropriate timetable to maximise the time you and your student have together.</w:t>
      </w:r>
    </w:p>
    <w:p w:rsidR="00181127" w:rsidRPr="00B650CE" w:rsidRDefault="00181127" w:rsidP="00181127">
      <w:pPr>
        <w:pStyle w:val="ListParagraph"/>
        <w:numPr>
          <w:ilvl w:val="0"/>
          <w:numId w:val="1"/>
        </w:numPr>
        <w:rPr>
          <w:rFonts w:ascii="Century Gothic" w:hAnsi="Century Gothic"/>
        </w:rPr>
      </w:pPr>
      <w:r w:rsidRPr="00B650CE">
        <w:rPr>
          <w:rFonts w:ascii="Century Gothic" w:hAnsi="Century Gothic"/>
        </w:rPr>
        <w:t xml:space="preserve">Ensure your practice supports our ambition to operate least restrictive practice and that sufficiently prioritises prevention over intervention. </w:t>
      </w:r>
    </w:p>
    <w:p w:rsidR="00181127" w:rsidRPr="00B650CE" w:rsidRDefault="00181127" w:rsidP="00181127">
      <w:pPr>
        <w:pStyle w:val="ListParagraph"/>
        <w:numPr>
          <w:ilvl w:val="0"/>
          <w:numId w:val="1"/>
        </w:numPr>
        <w:rPr>
          <w:rFonts w:ascii="Century Gothic" w:hAnsi="Century Gothic"/>
        </w:rPr>
      </w:pPr>
      <w:r w:rsidRPr="00B650CE">
        <w:rPr>
          <w:rFonts w:ascii="Century Gothic" w:hAnsi="Century Gothic"/>
        </w:rPr>
        <w:t xml:space="preserve">Utilise the principles of trauma informed care to determine appropriate </w:t>
      </w:r>
      <w:r>
        <w:rPr>
          <w:rFonts w:ascii="Century Gothic" w:hAnsi="Century Gothic"/>
        </w:rPr>
        <w:t>educational</w:t>
      </w:r>
      <w:r w:rsidRPr="00B650CE">
        <w:rPr>
          <w:rFonts w:ascii="Century Gothic" w:hAnsi="Century Gothic"/>
        </w:rPr>
        <w:t xml:space="preserve"> plans and interventions.  </w:t>
      </w:r>
    </w:p>
    <w:p w:rsidR="00181127" w:rsidRPr="0062245B" w:rsidRDefault="00181127" w:rsidP="00181127">
      <w:pPr>
        <w:pStyle w:val="ListParagraph"/>
        <w:numPr>
          <w:ilvl w:val="0"/>
          <w:numId w:val="1"/>
        </w:numPr>
        <w:rPr>
          <w:rFonts w:ascii="Century Gothic" w:hAnsi="Century Gothic"/>
        </w:rPr>
      </w:pPr>
      <w:r w:rsidRPr="0062245B">
        <w:rPr>
          <w:rFonts w:ascii="Century Gothic" w:hAnsi="Century Gothic"/>
        </w:rPr>
        <w:t>To</w:t>
      </w:r>
      <w:r>
        <w:rPr>
          <w:rFonts w:ascii="Century Gothic" w:hAnsi="Century Gothic"/>
        </w:rPr>
        <w:t xml:space="preserve"> be an active member of a multi-</w:t>
      </w:r>
      <w:r w:rsidRPr="0062245B">
        <w:rPr>
          <w:rFonts w:ascii="Century Gothic" w:hAnsi="Century Gothic"/>
        </w:rPr>
        <w:t>disciplinary team, working effectively alongside other profe</w:t>
      </w:r>
      <w:r>
        <w:rPr>
          <w:rFonts w:ascii="Century Gothic" w:hAnsi="Century Gothic"/>
        </w:rPr>
        <w:t>ssionals who support our studen</w:t>
      </w:r>
      <w:r w:rsidRPr="0062245B">
        <w:rPr>
          <w:rFonts w:ascii="Century Gothic" w:hAnsi="Century Gothic"/>
        </w:rPr>
        <w:t xml:space="preserve">ts. </w:t>
      </w:r>
    </w:p>
    <w:p w:rsidR="00181127" w:rsidRDefault="00181127" w:rsidP="00181127">
      <w:pPr>
        <w:pStyle w:val="ListParagraph"/>
        <w:numPr>
          <w:ilvl w:val="0"/>
          <w:numId w:val="1"/>
        </w:numPr>
        <w:rPr>
          <w:rFonts w:ascii="Century Gothic" w:hAnsi="Century Gothic"/>
        </w:rPr>
      </w:pPr>
      <w:r>
        <w:rPr>
          <w:rFonts w:ascii="Century Gothic" w:hAnsi="Century Gothic"/>
        </w:rPr>
        <w:t>Take every opportunity to explore options for work experience and engagement in the wider community, whilst respecting choice for the student.</w:t>
      </w:r>
    </w:p>
    <w:p w:rsidR="00181127" w:rsidRDefault="00181127" w:rsidP="00181127">
      <w:pPr>
        <w:pStyle w:val="ListParagraph"/>
        <w:numPr>
          <w:ilvl w:val="0"/>
          <w:numId w:val="1"/>
        </w:numPr>
        <w:rPr>
          <w:rFonts w:ascii="Century Gothic" w:hAnsi="Century Gothic"/>
        </w:rPr>
      </w:pPr>
      <w:r>
        <w:rPr>
          <w:rFonts w:ascii="Century Gothic" w:hAnsi="Century Gothic"/>
        </w:rPr>
        <w:t>Be an active positive participant in audits against the Ofsted framework to ensure we continually explore ways to improve our model of learning support.</w:t>
      </w:r>
    </w:p>
    <w:p w:rsidR="00181127" w:rsidRDefault="00181127" w:rsidP="00181127">
      <w:pPr>
        <w:pStyle w:val="ListParagraph"/>
        <w:numPr>
          <w:ilvl w:val="0"/>
          <w:numId w:val="1"/>
        </w:numPr>
        <w:rPr>
          <w:rFonts w:ascii="Century Gothic" w:hAnsi="Century Gothic"/>
        </w:rPr>
      </w:pPr>
      <w:r>
        <w:rPr>
          <w:rFonts w:ascii="Century Gothic" w:hAnsi="Century Gothic"/>
        </w:rPr>
        <w:t>When things go wrong, take part in the review of what caused the incident and what steps could be taken to avoid a recurrence.</w:t>
      </w:r>
    </w:p>
    <w:p w:rsidR="00181127" w:rsidRDefault="00181127" w:rsidP="00181127">
      <w:pPr>
        <w:pStyle w:val="ListParagraph"/>
        <w:numPr>
          <w:ilvl w:val="0"/>
          <w:numId w:val="1"/>
        </w:numPr>
        <w:rPr>
          <w:rFonts w:ascii="Century Gothic" w:hAnsi="Century Gothic"/>
        </w:rPr>
      </w:pPr>
      <w:r>
        <w:rPr>
          <w:rFonts w:ascii="Century Gothic" w:hAnsi="Century Gothic"/>
        </w:rPr>
        <w:t>Share learning from incidents and successes at end of day briefings.</w:t>
      </w:r>
    </w:p>
    <w:p w:rsidR="00181127" w:rsidRDefault="00181127" w:rsidP="00181127">
      <w:pPr>
        <w:pStyle w:val="ListParagraph"/>
        <w:numPr>
          <w:ilvl w:val="0"/>
          <w:numId w:val="1"/>
        </w:numPr>
        <w:rPr>
          <w:rFonts w:ascii="Century Gothic" w:hAnsi="Century Gothic"/>
        </w:rPr>
      </w:pPr>
      <w:r>
        <w:rPr>
          <w:rFonts w:ascii="Century Gothic" w:hAnsi="Century Gothic"/>
        </w:rPr>
        <w:t>Ensure all risks to students or colleagues are reported and escalated appropriately.</w:t>
      </w:r>
    </w:p>
    <w:p w:rsidR="00181127" w:rsidRPr="00A47D16" w:rsidRDefault="00181127" w:rsidP="00181127">
      <w:pPr>
        <w:rPr>
          <w:rFonts w:ascii="Century Gothic" w:hAnsi="Century Gothic"/>
          <w:b/>
        </w:rPr>
      </w:pPr>
      <w:r w:rsidRPr="00A47D16">
        <w:rPr>
          <w:rFonts w:ascii="Century Gothic" w:hAnsi="Century Gothic"/>
          <w:b/>
        </w:rPr>
        <w:t>Inclusive Approach:</w:t>
      </w:r>
    </w:p>
    <w:p w:rsidR="00181127" w:rsidRPr="00A47D16" w:rsidRDefault="00181127" w:rsidP="00181127">
      <w:pPr>
        <w:pStyle w:val="ListParagraph"/>
        <w:numPr>
          <w:ilvl w:val="0"/>
          <w:numId w:val="1"/>
        </w:numPr>
        <w:rPr>
          <w:rFonts w:ascii="Century Gothic" w:hAnsi="Century Gothic"/>
        </w:rPr>
      </w:pPr>
      <w:r w:rsidRPr="00A47D16">
        <w:rPr>
          <w:rFonts w:ascii="Century Gothic" w:hAnsi="Century Gothic"/>
        </w:rPr>
        <w:lastRenderedPageBreak/>
        <w:t>Ensure any reasonable adjustments are made to enable person centred communicati</w:t>
      </w:r>
      <w:r>
        <w:rPr>
          <w:rFonts w:ascii="Century Gothic" w:hAnsi="Century Gothic"/>
        </w:rPr>
        <w:t>on, involvement in activities and</w:t>
      </w:r>
      <w:r w:rsidRPr="00A47D16">
        <w:rPr>
          <w:rFonts w:ascii="Century Gothic" w:hAnsi="Century Gothic"/>
        </w:rPr>
        <w:t xml:space="preserve"> access to the wider community.</w:t>
      </w:r>
    </w:p>
    <w:p w:rsidR="00181127" w:rsidRDefault="00181127" w:rsidP="00181127">
      <w:pPr>
        <w:pStyle w:val="ListParagraph"/>
        <w:numPr>
          <w:ilvl w:val="0"/>
          <w:numId w:val="1"/>
        </w:numPr>
        <w:rPr>
          <w:rFonts w:ascii="Century Gothic" w:hAnsi="Century Gothic"/>
        </w:rPr>
      </w:pPr>
      <w:r>
        <w:rPr>
          <w:rFonts w:ascii="Century Gothic" w:hAnsi="Century Gothic"/>
        </w:rPr>
        <w:t>Explore all opportunities to ensure individual needs are met, avoiding a collective response to activities and work experience.</w:t>
      </w:r>
    </w:p>
    <w:p w:rsidR="00181127" w:rsidRDefault="00181127" w:rsidP="00181127">
      <w:pPr>
        <w:pStyle w:val="ListParagraph"/>
        <w:numPr>
          <w:ilvl w:val="0"/>
          <w:numId w:val="1"/>
        </w:numPr>
        <w:rPr>
          <w:rFonts w:ascii="Century Gothic" w:hAnsi="Century Gothic"/>
        </w:rPr>
      </w:pPr>
      <w:r>
        <w:rPr>
          <w:rFonts w:ascii="Century Gothic" w:hAnsi="Century Gothic"/>
        </w:rPr>
        <w:t xml:space="preserve"> Prioritise activities and opportunities for life skills development that are off site in order to encourage wider community engagement.</w:t>
      </w:r>
    </w:p>
    <w:p w:rsidR="00181127" w:rsidRDefault="00181127" w:rsidP="00181127">
      <w:pPr>
        <w:pStyle w:val="ListParagraph"/>
        <w:numPr>
          <w:ilvl w:val="0"/>
          <w:numId w:val="1"/>
        </w:numPr>
        <w:rPr>
          <w:rFonts w:ascii="Century Gothic" w:hAnsi="Century Gothic"/>
        </w:rPr>
      </w:pPr>
      <w:r>
        <w:rPr>
          <w:rFonts w:ascii="Century Gothic" w:hAnsi="Century Gothic"/>
        </w:rPr>
        <w:t>Supported by your teacher / tutor / line manager, review plans for the student taking into account their wishes and aspirations the wishes of their extended family members, the professional view of best interest discussions and those who commission our services.</w:t>
      </w:r>
    </w:p>
    <w:p w:rsidR="00181127" w:rsidRPr="00EE343B" w:rsidRDefault="00181127" w:rsidP="00181127">
      <w:pPr>
        <w:ind w:left="360"/>
        <w:rPr>
          <w:rFonts w:ascii="Century Gothic" w:hAnsi="Century Gothic"/>
        </w:rPr>
      </w:pPr>
      <w:r w:rsidRPr="00EE343B">
        <w:rPr>
          <w:rFonts w:ascii="Century Gothic" w:hAnsi="Century Gothic"/>
          <w:b/>
        </w:rPr>
        <w:t>Progression:</w:t>
      </w:r>
    </w:p>
    <w:p w:rsidR="00181127" w:rsidRDefault="00181127" w:rsidP="00181127">
      <w:pPr>
        <w:pStyle w:val="ListParagraph"/>
        <w:numPr>
          <w:ilvl w:val="0"/>
          <w:numId w:val="1"/>
        </w:numPr>
        <w:rPr>
          <w:rFonts w:ascii="Century Gothic" w:hAnsi="Century Gothic"/>
        </w:rPr>
      </w:pPr>
      <w:r>
        <w:rPr>
          <w:rFonts w:ascii="Century Gothic" w:hAnsi="Century Gothic"/>
        </w:rPr>
        <w:t>Ensure all staff involved in the support of any student are aware of their personal goals and ambitions.</w:t>
      </w:r>
    </w:p>
    <w:p w:rsidR="00181127" w:rsidRDefault="00181127" w:rsidP="00181127">
      <w:pPr>
        <w:pStyle w:val="ListParagraph"/>
        <w:numPr>
          <w:ilvl w:val="0"/>
          <w:numId w:val="1"/>
        </w:numPr>
        <w:rPr>
          <w:rFonts w:ascii="Century Gothic" w:hAnsi="Century Gothic"/>
        </w:rPr>
      </w:pPr>
      <w:r>
        <w:rPr>
          <w:rFonts w:ascii="Century Gothic" w:hAnsi="Century Gothic"/>
        </w:rPr>
        <w:t>Provide evidence through robust record keeping and photographic evidence of progress towards achievement of their personal goals.</w:t>
      </w:r>
    </w:p>
    <w:p w:rsidR="00181127" w:rsidRDefault="00181127" w:rsidP="00181127">
      <w:pPr>
        <w:pStyle w:val="ListParagraph"/>
        <w:numPr>
          <w:ilvl w:val="0"/>
          <w:numId w:val="1"/>
        </w:numPr>
        <w:rPr>
          <w:rFonts w:ascii="Century Gothic" w:hAnsi="Century Gothic"/>
        </w:rPr>
      </w:pPr>
      <w:r>
        <w:rPr>
          <w:rFonts w:ascii="Century Gothic" w:hAnsi="Century Gothic"/>
        </w:rPr>
        <w:t>Celebrate success of individual student’s goals across the wider team.</w:t>
      </w:r>
    </w:p>
    <w:p w:rsidR="00181127" w:rsidRDefault="00181127" w:rsidP="00181127">
      <w:pPr>
        <w:pStyle w:val="ListParagraph"/>
        <w:numPr>
          <w:ilvl w:val="0"/>
          <w:numId w:val="1"/>
        </w:numPr>
        <w:rPr>
          <w:rFonts w:ascii="Century Gothic" w:hAnsi="Century Gothic"/>
        </w:rPr>
      </w:pPr>
      <w:r>
        <w:rPr>
          <w:rFonts w:ascii="Century Gothic" w:hAnsi="Century Gothic"/>
        </w:rPr>
        <w:t>Identify further progress when goals are met to embed continual development and improvement.</w:t>
      </w:r>
    </w:p>
    <w:p w:rsidR="00181127" w:rsidRPr="00EE343B" w:rsidRDefault="00181127" w:rsidP="00181127">
      <w:pPr>
        <w:rPr>
          <w:rFonts w:ascii="Century Gothic" w:hAnsi="Century Gothic"/>
          <w:b/>
        </w:rPr>
      </w:pPr>
      <w:r w:rsidRPr="00EE343B">
        <w:rPr>
          <w:rFonts w:ascii="Century Gothic" w:hAnsi="Century Gothic"/>
          <w:b/>
        </w:rPr>
        <w:t>Expectations of all staff employed across David Lewis</w:t>
      </w:r>
    </w:p>
    <w:p w:rsidR="00181127" w:rsidRPr="00EE343B" w:rsidRDefault="00181127" w:rsidP="00181127">
      <w:pPr>
        <w:rPr>
          <w:rFonts w:ascii="Century Gothic" w:hAnsi="Century Gothic"/>
          <w:b/>
        </w:rPr>
      </w:pPr>
      <w:r w:rsidRPr="00EE343B">
        <w:rPr>
          <w:rFonts w:ascii="Century Gothic" w:hAnsi="Century Gothic"/>
          <w:b/>
        </w:rPr>
        <w:t>Safeguarding</w:t>
      </w:r>
    </w:p>
    <w:p w:rsidR="00181127" w:rsidRPr="00EE343B" w:rsidRDefault="00181127" w:rsidP="00181127">
      <w:pPr>
        <w:rPr>
          <w:rFonts w:ascii="Century Gothic" w:hAnsi="Century Gothic"/>
        </w:rPr>
      </w:pPr>
      <w:r w:rsidRPr="00EE343B">
        <w:rPr>
          <w:rFonts w:ascii="Century Gothic" w:hAnsi="Century Gothic"/>
        </w:rPr>
        <w:t xml:space="preserve">Safeguarding those who we support across our services is of paramount importance to David Lewis.  All of our staff have a responsibility to report to our safeguarding team, any incident that causes them concern. Concerns that meet the threshold will be referred onto Cheshire East safeguarding team </w:t>
      </w:r>
      <w:r w:rsidRPr="00EE343B">
        <w:rPr>
          <w:rFonts w:ascii="Century Gothic" w:hAnsi="Century Gothic"/>
        </w:rPr>
        <w:lastRenderedPageBreak/>
        <w:t>and where required, the Care Quality Commission (CQC). If you see it, and it doesn’t feel right, report it.</w:t>
      </w:r>
    </w:p>
    <w:p w:rsidR="00181127" w:rsidRPr="00EE343B" w:rsidRDefault="00181127" w:rsidP="00181127">
      <w:pPr>
        <w:rPr>
          <w:rFonts w:ascii="Century Gothic" w:hAnsi="Century Gothic"/>
          <w:b/>
        </w:rPr>
      </w:pPr>
      <w:r w:rsidRPr="00EE343B">
        <w:rPr>
          <w:rFonts w:ascii="Century Gothic" w:hAnsi="Century Gothic"/>
          <w:b/>
        </w:rPr>
        <w:t>Freedom to Speak Up / Whistleblowing</w:t>
      </w:r>
    </w:p>
    <w:p w:rsidR="00181127" w:rsidRPr="00EE343B" w:rsidRDefault="00181127" w:rsidP="00181127">
      <w:pPr>
        <w:rPr>
          <w:rFonts w:ascii="Century Gothic" w:hAnsi="Century Gothic"/>
        </w:rPr>
      </w:pPr>
      <w:r w:rsidRPr="00EE343B">
        <w:rPr>
          <w:rFonts w:ascii="Century Gothic" w:hAnsi="Century Gothic"/>
        </w:rPr>
        <w:t xml:space="preserve">If you have any concerns relating to the running of the organisation, please speak up internally so that we can investigate and make improvements. You will suffer no detriment as a result of raising a concern. </w:t>
      </w:r>
    </w:p>
    <w:p w:rsidR="00181127" w:rsidRPr="00EE343B" w:rsidRDefault="00181127" w:rsidP="00181127">
      <w:pPr>
        <w:rPr>
          <w:rFonts w:ascii="Century Gothic" w:hAnsi="Century Gothic"/>
          <w:b/>
        </w:rPr>
      </w:pPr>
      <w:r w:rsidRPr="00EE343B">
        <w:rPr>
          <w:rFonts w:ascii="Century Gothic" w:hAnsi="Century Gothic"/>
          <w:b/>
        </w:rPr>
        <w:t>Equality, Diversity and Inclusion</w:t>
      </w:r>
    </w:p>
    <w:p w:rsidR="00181127" w:rsidRPr="00EE343B" w:rsidRDefault="00181127" w:rsidP="00181127">
      <w:pPr>
        <w:rPr>
          <w:rFonts w:ascii="Century Gothic" w:hAnsi="Century Gothic"/>
        </w:rPr>
      </w:pPr>
      <w:r w:rsidRPr="00EE343B">
        <w:rPr>
          <w:rFonts w:ascii="Century Gothic" w:hAnsi="Century Gothic"/>
        </w:rPr>
        <w:t>David Lewis is committed to ensuring equality of opportunity, experience and outcomes for all those we support and our colleagues. In your role, you may identify or be asked to implement reasonable adjustments for someone we support or a colleague. If you feel sufficient measures have not been put in place to achieve inclusion please report this to your team leader or manager.</w:t>
      </w:r>
    </w:p>
    <w:p w:rsidR="00181127" w:rsidRPr="00EE343B" w:rsidRDefault="00181127" w:rsidP="00181127">
      <w:pPr>
        <w:rPr>
          <w:rFonts w:ascii="Century Gothic" w:hAnsi="Century Gothic"/>
          <w:b/>
        </w:rPr>
      </w:pPr>
      <w:r w:rsidRPr="00EE343B">
        <w:rPr>
          <w:rFonts w:ascii="Century Gothic" w:hAnsi="Century Gothic"/>
          <w:b/>
        </w:rPr>
        <w:t>Data Protection</w:t>
      </w:r>
    </w:p>
    <w:p w:rsidR="00181127" w:rsidRPr="00EE343B" w:rsidRDefault="00181127" w:rsidP="00181127">
      <w:pPr>
        <w:rPr>
          <w:rFonts w:ascii="Century Gothic" w:hAnsi="Century Gothic"/>
        </w:rPr>
      </w:pPr>
      <w:r w:rsidRPr="00EE343B">
        <w:rPr>
          <w:rFonts w:ascii="Century Gothic" w:hAnsi="Century Gothic"/>
        </w:rPr>
        <w:t>As an employee of David Lewis you may have access to confidential information in relation to those we support and information relating to colleagues.</w:t>
      </w:r>
    </w:p>
    <w:p w:rsidR="00181127" w:rsidRPr="00EE343B" w:rsidRDefault="00181127" w:rsidP="00181127">
      <w:pPr>
        <w:rPr>
          <w:rFonts w:ascii="Century Gothic" w:hAnsi="Century Gothic"/>
        </w:rPr>
      </w:pPr>
      <w:r w:rsidRPr="00EE343B">
        <w:rPr>
          <w:rFonts w:ascii="Century Gothic" w:hAnsi="Century Gothic"/>
        </w:rPr>
        <w:t>The charity provides training on the use of personal identifiable information and you must ensure you follow the policies and procedures of the charity for the sharing of confidential / personal identifiable information. Any breach in the sharing of confidential information, even if accidental, must be reported to your manager.</w:t>
      </w:r>
    </w:p>
    <w:p w:rsidR="00181127" w:rsidRPr="00EE343B" w:rsidRDefault="00181127" w:rsidP="00181127">
      <w:pPr>
        <w:rPr>
          <w:rFonts w:ascii="Century Gothic" w:hAnsi="Century Gothic"/>
          <w:b/>
        </w:rPr>
      </w:pPr>
      <w:r w:rsidRPr="00EE343B">
        <w:rPr>
          <w:rFonts w:ascii="Century Gothic" w:hAnsi="Century Gothic"/>
          <w:b/>
        </w:rPr>
        <w:t xml:space="preserve">Disclosure and Barring Service (DBS) Checks: </w:t>
      </w:r>
    </w:p>
    <w:p w:rsidR="00181127" w:rsidRPr="00EE343B" w:rsidRDefault="00181127" w:rsidP="00181127">
      <w:pPr>
        <w:rPr>
          <w:rFonts w:ascii="Century Gothic" w:hAnsi="Century Gothic"/>
        </w:rPr>
      </w:pPr>
      <w:r w:rsidRPr="00EE343B">
        <w:rPr>
          <w:rFonts w:ascii="Century Gothic" w:hAnsi="Century Gothic"/>
        </w:rPr>
        <w:lastRenderedPageBreak/>
        <w:t>This post, due to its nature, duties and responsibilities, will be subject to a check by the DBS. The level of check which will apply shall be an “Enhanced” level check. Information about this disclosure can be found at www.gov.uk.</w:t>
      </w:r>
    </w:p>
    <w:p w:rsidR="009B37A9" w:rsidRDefault="00181127" w:rsidP="00181127">
      <w:r w:rsidRPr="00EE343B">
        <w:rPr>
          <w:rFonts w:ascii="Century Gothic" w:hAnsi="Century Gothic"/>
        </w:rPr>
        <w:t>To prevent abuse and implement good practice David Lewis ensures that recruitment practices are robust and rigorous and that all staff employed have up to date and acceptable references, a full and complete employment history, an Enhanced DBS check and a check of the DBS barred lists.</w:t>
      </w:r>
    </w:p>
    <w:p w:rsidR="004C0797" w:rsidRDefault="004C0797"/>
    <w:sectPr w:rsidR="004C07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E0317"/>
    <w:multiLevelType w:val="hybridMultilevel"/>
    <w:tmpl w:val="490A9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127"/>
    <w:rsid w:val="00181127"/>
    <w:rsid w:val="003C35E5"/>
    <w:rsid w:val="004C0797"/>
    <w:rsid w:val="006C50FA"/>
    <w:rsid w:val="009B37A9"/>
    <w:rsid w:val="00BD7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02E1F-57C6-4173-AAD4-29720863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1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127"/>
    <w:pPr>
      <w:ind w:left="720"/>
      <w:contextualSpacing/>
    </w:pPr>
  </w:style>
  <w:style w:type="table" w:styleId="TableGrid">
    <w:name w:val="Table Grid"/>
    <w:basedOn w:val="TableNormal"/>
    <w:uiPriority w:val="39"/>
    <w:rsid w:val="00181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David Lewis</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Simpson</dc:creator>
  <cp:keywords/>
  <dc:description/>
  <cp:lastModifiedBy>James Entwistle</cp:lastModifiedBy>
  <cp:revision>2</cp:revision>
  <dcterms:created xsi:type="dcterms:W3CDTF">2025-04-19T09:08:00Z</dcterms:created>
  <dcterms:modified xsi:type="dcterms:W3CDTF">2025-04-19T09:08:00Z</dcterms:modified>
</cp:coreProperties>
</file>